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F97C7C" w:rsidRPr="00F97C7C" w14:paraId="409FF885" w14:textId="77777777" w:rsidTr="005F7F7E">
        <w:tc>
          <w:tcPr>
            <w:tcW w:w="2438" w:type="dxa"/>
            <w:shd w:val="clear" w:color="auto" w:fill="auto"/>
          </w:tcPr>
          <w:p w14:paraId="546A0D06" w14:textId="77777777" w:rsidR="00AA06C8" w:rsidRPr="00F97C7C" w:rsidRDefault="00AA06C8" w:rsidP="00AA06C8">
            <w:pPr>
              <w:rPr>
                <w:rStyle w:val="Firstpagetablebold"/>
                <w:rFonts w:cs="Arial"/>
                <w:color w:val="auto"/>
              </w:rPr>
            </w:pPr>
            <w:r w:rsidRPr="00F97C7C">
              <w:rPr>
                <w:rStyle w:val="Firstpagetablebold"/>
                <w:rFonts w:cs="Arial"/>
                <w:color w:val="auto"/>
              </w:rPr>
              <w:t>To:</w:t>
            </w:r>
          </w:p>
        </w:tc>
        <w:tc>
          <w:tcPr>
            <w:tcW w:w="6406" w:type="dxa"/>
            <w:shd w:val="clear" w:color="auto" w:fill="auto"/>
          </w:tcPr>
          <w:p w14:paraId="0382811D" w14:textId="77777777" w:rsidR="00AA06C8" w:rsidRPr="00F97C7C" w:rsidRDefault="00AA06C8" w:rsidP="00AA06C8">
            <w:pPr>
              <w:rPr>
                <w:rFonts w:cs="Arial"/>
                <w:color w:val="auto"/>
              </w:rPr>
            </w:pPr>
            <w:r w:rsidRPr="00F97C7C">
              <w:rPr>
                <w:rFonts w:cs="Arial"/>
                <w:color w:val="auto"/>
              </w:rPr>
              <w:t>Cabinet</w:t>
            </w:r>
          </w:p>
        </w:tc>
      </w:tr>
      <w:tr w:rsidR="00F97C7C" w:rsidRPr="00F97C7C" w14:paraId="6384FAA1" w14:textId="77777777" w:rsidTr="005F7F7E">
        <w:tc>
          <w:tcPr>
            <w:tcW w:w="2438" w:type="dxa"/>
            <w:shd w:val="clear" w:color="auto" w:fill="auto"/>
          </w:tcPr>
          <w:p w14:paraId="540DEEFE" w14:textId="77777777" w:rsidR="00AA06C8" w:rsidRPr="00F97C7C" w:rsidRDefault="00AA06C8" w:rsidP="00AA06C8">
            <w:pPr>
              <w:rPr>
                <w:rStyle w:val="Firstpagetablebold"/>
                <w:rFonts w:cs="Arial"/>
                <w:color w:val="auto"/>
              </w:rPr>
            </w:pPr>
            <w:r w:rsidRPr="00F97C7C">
              <w:rPr>
                <w:rStyle w:val="Firstpagetablebold"/>
                <w:rFonts w:cs="Arial"/>
                <w:color w:val="auto"/>
              </w:rPr>
              <w:t>Date:</w:t>
            </w:r>
          </w:p>
        </w:tc>
        <w:tc>
          <w:tcPr>
            <w:tcW w:w="6406" w:type="dxa"/>
            <w:shd w:val="clear" w:color="auto" w:fill="auto"/>
          </w:tcPr>
          <w:p w14:paraId="35965699" w14:textId="70E980CB" w:rsidR="00AA06C8" w:rsidRPr="00F97C7C" w:rsidRDefault="00C82A73" w:rsidP="00AA06C8">
            <w:pPr>
              <w:rPr>
                <w:rFonts w:cs="Arial"/>
                <w:color w:val="auto"/>
              </w:rPr>
            </w:pPr>
            <w:r>
              <w:rPr>
                <w:rFonts w:cs="Arial"/>
                <w:color w:val="auto"/>
              </w:rPr>
              <w:t xml:space="preserve">15 </w:t>
            </w:r>
            <w:r w:rsidR="00AA06C8" w:rsidRPr="00F97C7C">
              <w:rPr>
                <w:rFonts w:cs="Arial"/>
                <w:color w:val="auto"/>
              </w:rPr>
              <w:t>March 202</w:t>
            </w:r>
            <w:r w:rsidR="00160356" w:rsidRPr="00F97C7C">
              <w:rPr>
                <w:rFonts w:cs="Arial"/>
                <w:color w:val="auto"/>
              </w:rPr>
              <w:t>3</w:t>
            </w:r>
          </w:p>
        </w:tc>
      </w:tr>
      <w:tr w:rsidR="00F97C7C" w:rsidRPr="00F97C7C" w14:paraId="61199996" w14:textId="77777777" w:rsidTr="005F7F7E">
        <w:tc>
          <w:tcPr>
            <w:tcW w:w="2438" w:type="dxa"/>
            <w:shd w:val="clear" w:color="auto" w:fill="auto"/>
          </w:tcPr>
          <w:p w14:paraId="7F8FE487" w14:textId="77777777" w:rsidR="00AA06C8" w:rsidRPr="00F97C7C" w:rsidRDefault="00AA06C8" w:rsidP="00AA06C8">
            <w:pPr>
              <w:rPr>
                <w:rStyle w:val="Firstpagetablebold"/>
                <w:rFonts w:cs="Arial"/>
                <w:color w:val="auto"/>
              </w:rPr>
            </w:pPr>
            <w:r w:rsidRPr="00F97C7C">
              <w:rPr>
                <w:rStyle w:val="Firstpagetablebold"/>
                <w:rFonts w:cs="Arial"/>
                <w:color w:val="auto"/>
              </w:rPr>
              <w:t>Report of:</w:t>
            </w:r>
          </w:p>
        </w:tc>
        <w:tc>
          <w:tcPr>
            <w:tcW w:w="6406" w:type="dxa"/>
            <w:shd w:val="clear" w:color="auto" w:fill="auto"/>
          </w:tcPr>
          <w:p w14:paraId="4E3EFA6A" w14:textId="77777777" w:rsidR="00AA06C8" w:rsidRPr="00F97C7C" w:rsidRDefault="00AA06C8" w:rsidP="00AA06C8">
            <w:pPr>
              <w:rPr>
                <w:rFonts w:cs="Arial"/>
                <w:color w:val="auto"/>
              </w:rPr>
            </w:pPr>
            <w:r w:rsidRPr="00F97C7C">
              <w:rPr>
                <w:rFonts w:cs="Arial"/>
                <w:color w:val="auto"/>
              </w:rPr>
              <w:t>Head of Corporate Strategy</w:t>
            </w:r>
          </w:p>
        </w:tc>
      </w:tr>
      <w:tr w:rsidR="00AA06C8" w:rsidRPr="00F97C7C" w14:paraId="20F489C1" w14:textId="77777777" w:rsidTr="005F7F7E">
        <w:tc>
          <w:tcPr>
            <w:tcW w:w="2438" w:type="dxa"/>
            <w:shd w:val="clear" w:color="auto" w:fill="auto"/>
          </w:tcPr>
          <w:p w14:paraId="2E25EA9B" w14:textId="77777777" w:rsidR="00AA06C8" w:rsidRPr="00F97C7C" w:rsidRDefault="00AA06C8" w:rsidP="00AA06C8">
            <w:pPr>
              <w:rPr>
                <w:rStyle w:val="Firstpagetablebold"/>
                <w:rFonts w:cs="Arial"/>
                <w:color w:val="auto"/>
              </w:rPr>
            </w:pPr>
            <w:r w:rsidRPr="00F97C7C">
              <w:rPr>
                <w:rStyle w:val="Firstpagetablebold"/>
                <w:rFonts w:cs="Arial"/>
                <w:color w:val="auto"/>
              </w:rPr>
              <w:t xml:space="preserve">Title of Report: </w:t>
            </w:r>
          </w:p>
        </w:tc>
        <w:tc>
          <w:tcPr>
            <w:tcW w:w="6406" w:type="dxa"/>
            <w:shd w:val="clear" w:color="auto" w:fill="auto"/>
          </w:tcPr>
          <w:p w14:paraId="7FA61159" w14:textId="77777777" w:rsidR="00AA06C8" w:rsidRPr="00F97C7C" w:rsidRDefault="00AA06C8" w:rsidP="00AA06C8">
            <w:pPr>
              <w:rPr>
                <w:rFonts w:cs="Arial"/>
                <w:color w:val="auto"/>
              </w:rPr>
            </w:pPr>
            <w:r w:rsidRPr="00F97C7C">
              <w:rPr>
                <w:rFonts w:cs="Arial"/>
                <w:color w:val="auto"/>
              </w:rPr>
              <w:t>Oxford City Coun</w:t>
            </w:r>
            <w:r w:rsidR="00160356" w:rsidRPr="00F97C7C">
              <w:rPr>
                <w:rFonts w:cs="Arial"/>
                <w:color w:val="auto"/>
              </w:rPr>
              <w:t>cil Corporate Business Plan 2023</w:t>
            </w:r>
            <w:r w:rsidRPr="00F97C7C">
              <w:rPr>
                <w:rFonts w:cs="Arial"/>
                <w:color w:val="auto"/>
              </w:rPr>
              <w:t xml:space="preserve"> </w:t>
            </w:r>
          </w:p>
        </w:tc>
      </w:tr>
    </w:tbl>
    <w:p w14:paraId="605585DB" w14:textId="77777777" w:rsidR="004F20EF" w:rsidRPr="00F97C7C" w:rsidRDefault="004F20EF" w:rsidP="004A6D2F">
      <w:pPr>
        <w:rPr>
          <w:rFonts w:cs="Arial"/>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F97C7C" w:rsidRPr="00F97C7C" w14:paraId="45ECA9E3" w14:textId="77777777" w:rsidTr="0080749A">
        <w:tc>
          <w:tcPr>
            <w:tcW w:w="8845" w:type="dxa"/>
            <w:gridSpan w:val="2"/>
            <w:tcBorders>
              <w:bottom w:val="single" w:sz="8" w:space="0" w:color="000000"/>
            </w:tcBorders>
            <w:hideMark/>
          </w:tcPr>
          <w:p w14:paraId="4BFD0D1B" w14:textId="77777777" w:rsidR="00D5547E" w:rsidRPr="00F97C7C" w:rsidRDefault="00745BF0" w:rsidP="00745BF0">
            <w:pPr>
              <w:jc w:val="center"/>
              <w:rPr>
                <w:rStyle w:val="Firstpagetablebold"/>
                <w:rFonts w:cs="Arial"/>
                <w:color w:val="auto"/>
              </w:rPr>
            </w:pPr>
            <w:r w:rsidRPr="00F97C7C">
              <w:rPr>
                <w:rStyle w:val="Firstpagetablebold"/>
                <w:rFonts w:cs="Arial"/>
                <w:color w:val="auto"/>
              </w:rPr>
              <w:t>Summary and r</w:t>
            </w:r>
            <w:r w:rsidR="00D5547E" w:rsidRPr="00F97C7C">
              <w:rPr>
                <w:rStyle w:val="Firstpagetablebold"/>
                <w:rFonts w:cs="Arial"/>
                <w:color w:val="auto"/>
              </w:rPr>
              <w:t>ecommendations</w:t>
            </w:r>
          </w:p>
        </w:tc>
      </w:tr>
      <w:tr w:rsidR="00F97C7C" w:rsidRPr="00F97C7C" w14:paraId="09470343" w14:textId="77777777" w:rsidTr="0080749A">
        <w:tc>
          <w:tcPr>
            <w:tcW w:w="2438" w:type="dxa"/>
            <w:tcBorders>
              <w:top w:val="single" w:sz="8" w:space="0" w:color="000000"/>
              <w:left w:val="single" w:sz="8" w:space="0" w:color="000000"/>
              <w:bottom w:val="nil"/>
              <w:right w:val="nil"/>
            </w:tcBorders>
            <w:hideMark/>
          </w:tcPr>
          <w:p w14:paraId="233E4494" w14:textId="77777777" w:rsidR="00D5547E" w:rsidRPr="00F97C7C" w:rsidRDefault="00D5547E">
            <w:pPr>
              <w:rPr>
                <w:rStyle w:val="Firstpagetablebold"/>
                <w:rFonts w:cs="Arial"/>
                <w:color w:val="auto"/>
              </w:rPr>
            </w:pPr>
            <w:r w:rsidRPr="00F97C7C">
              <w:rPr>
                <w:rStyle w:val="Firstpagetablebold"/>
                <w:rFonts w:cs="Arial"/>
                <w:color w:val="auto"/>
              </w:rPr>
              <w:t>Purpose of report:</w:t>
            </w:r>
          </w:p>
        </w:tc>
        <w:tc>
          <w:tcPr>
            <w:tcW w:w="6407" w:type="dxa"/>
            <w:tcBorders>
              <w:top w:val="single" w:sz="8" w:space="0" w:color="000000"/>
              <w:left w:val="nil"/>
              <w:bottom w:val="nil"/>
              <w:right w:val="single" w:sz="8" w:space="0" w:color="000000"/>
            </w:tcBorders>
            <w:hideMark/>
          </w:tcPr>
          <w:p w14:paraId="26D9B6D0" w14:textId="77777777" w:rsidR="00D5547E" w:rsidRPr="00F97C7C" w:rsidRDefault="00AA06C8" w:rsidP="00AA06C8">
            <w:pPr>
              <w:rPr>
                <w:rFonts w:cs="Arial"/>
                <w:color w:val="auto"/>
              </w:rPr>
            </w:pPr>
            <w:r w:rsidRPr="00F97C7C">
              <w:rPr>
                <w:rFonts w:cs="Arial"/>
                <w:color w:val="auto"/>
              </w:rPr>
              <w:t>Approval of Oxford City Council’s Corpora</w:t>
            </w:r>
            <w:r w:rsidR="00160356" w:rsidRPr="00F97C7C">
              <w:rPr>
                <w:rFonts w:cs="Arial"/>
                <w:color w:val="auto"/>
              </w:rPr>
              <w:t>te Business Plan priorities 2023</w:t>
            </w:r>
            <w:r w:rsidRPr="00F97C7C">
              <w:rPr>
                <w:rFonts w:cs="Arial"/>
                <w:color w:val="auto"/>
              </w:rPr>
              <w:t>/2</w:t>
            </w:r>
            <w:r w:rsidR="00160356" w:rsidRPr="00F97C7C">
              <w:rPr>
                <w:rFonts w:cs="Arial"/>
                <w:color w:val="auto"/>
              </w:rPr>
              <w:t>4</w:t>
            </w:r>
          </w:p>
        </w:tc>
      </w:tr>
      <w:tr w:rsidR="00F97C7C" w:rsidRPr="00F97C7C" w14:paraId="133BFDA1" w14:textId="77777777" w:rsidTr="0080749A">
        <w:tc>
          <w:tcPr>
            <w:tcW w:w="2438" w:type="dxa"/>
            <w:tcBorders>
              <w:top w:val="nil"/>
              <w:left w:val="single" w:sz="8" w:space="0" w:color="000000"/>
              <w:bottom w:val="nil"/>
              <w:right w:val="nil"/>
            </w:tcBorders>
            <w:hideMark/>
          </w:tcPr>
          <w:p w14:paraId="0454CF93" w14:textId="77777777" w:rsidR="00D5547E" w:rsidRPr="00F97C7C" w:rsidRDefault="00D5547E">
            <w:pPr>
              <w:rPr>
                <w:rStyle w:val="Firstpagetablebold"/>
                <w:rFonts w:cs="Arial"/>
                <w:color w:val="auto"/>
              </w:rPr>
            </w:pPr>
            <w:r w:rsidRPr="00F97C7C">
              <w:rPr>
                <w:rStyle w:val="Firstpagetablebold"/>
                <w:rFonts w:cs="Arial"/>
                <w:color w:val="auto"/>
              </w:rPr>
              <w:t>Key decision:</w:t>
            </w:r>
          </w:p>
        </w:tc>
        <w:tc>
          <w:tcPr>
            <w:tcW w:w="6407" w:type="dxa"/>
            <w:tcBorders>
              <w:top w:val="nil"/>
              <w:left w:val="nil"/>
              <w:bottom w:val="nil"/>
              <w:right w:val="single" w:sz="8" w:space="0" w:color="000000"/>
            </w:tcBorders>
            <w:hideMark/>
          </w:tcPr>
          <w:p w14:paraId="44ABF0A7" w14:textId="77777777" w:rsidR="00D5547E" w:rsidRPr="00F97C7C" w:rsidRDefault="00D5547E" w:rsidP="00AA06C8">
            <w:pPr>
              <w:rPr>
                <w:rFonts w:cs="Arial"/>
                <w:color w:val="auto"/>
              </w:rPr>
            </w:pPr>
            <w:r w:rsidRPr="00F97C7C">
              <w:rPr>
                <w:rFonts w:cs="Arial"/>
                <w:color w:val="auto"/>
              </w:rPr>
              <w:t xml:space="preserve">Yes </w:t>
            </w:r>
          </w:p>
        </w:tc>
      </w:tr>
      <w:tr w:rsidR="00F97C7C" w:rsidRPr="00F97C7C" w14:paraId="17462B1F" w14:textId="77777777" w:rsidTr="0080749A">
        <w:tc>
          <w:tcPr>
            <w:tcW w:w="2438" w:type="dxa"/>
            <w:tcBorders>
              <w:top w:val="nil"/>
              <w:left w:val="single" w:sz="8" w:space="0" w:color="000000"/>
              <w:bottom w:val="nil"/>
              <w:right w:val="nil"/>
            </w:tcBorders>
            <w:hideMark/>
          </w:tcPr>
          <w:p w14:paraId="7F7DBD7C" w14:textId="77777777" w:rsidR="00D5547E" w:rsidRPr="00F97C7C" w:rsidRDefault="00D860E2">
            <w:pPr>
              <w:rPr>
                <w:rStyle w:val="Firstpagetablebold"/>
                <w:rFonts w:cs="Arial"/>
                <w:color w:val="auto"/>
              </w:rPr>
            </w:pPr>
            <w:r w:rsidRPr="00F97C7C">
              <w:rPr>
                <w:rStyle w:val="Firstpagetablebold"/>
                <w:rFonts w:cs="Arial"/>
                <w:color w:val="auto"/>
              </w:rPr>
              <w:t>Cabinet</w:t>
            </w:r>
            <w:r w:rsidR="00D5547E" w:rsidRPr="00F97C7C">
              <w:rPr>
                <w:rStyle w:val="Firstpagetablebold"/>
                <w:rFonts w:cs="Arial"/>
                <w:color w:val="auto"/>
              </w:rPr>
              <w:t xml:space="preserve"> Member:</w:t>
            </w:r>
          </w:p>
        </w:tc>
        <w:tc>
          <w:tcPr>
            <w:tcW w:w="6407" w:type="dxa"/>
            <w:tcBorders>
              <w:top w:val="nil"/>
              <w:left w:val="nil"/>
              <w:bottom w:val="nil"/>
              <w:right w:val="single" w:sz="8" w:space="0" w:color="000000"/>
            </w:tcBorders>
            <w:hideMark/>
          </w:tcPr>
          <w:p w14:paraId="15DB4080" w14:textId="21CEDF65" w:rsidR="00D5547E" w:rsidRPr="00F97C7C" w:rsidRDefault="00160356" w:rsidP="00AA06C8">
            <w:pPr>
              <w:rPr>
                <w:rFonts w:cs="Arial"/>
                <w:color w:val="auto"/>
              </w:rPr>
            </w:pPr>
            <w:r w:rsidRPr="00F97C7C">
              <w:rPr>
                <w:rFonts w:cs="Arial"/>
                <w:color w:val="auto"/>
              </w:rPr>
              <w:t xml:space="preserve">Cllr </w:t>
            </w:r>
            <w:r w:rsidR="00AA06C8" w:rsidRPr="00F97C7C">
              <w:rPr>
                <w:rFonts w:cs="Arial"/>
                <w:color w:val="auto"/>
              </w:rPr>
              <w:t>Susan Brown</w:t>
            </w:r>
            <w:r w:rsidR="00C82A73">
              <w:rPr>
                <w:rFonts w:cs="Arial"/>
                <w:color w:val="auto"/>
              </w:rPr>
              <w:t>,</w:t>
            </w:r>
            <w:r w:rsidR="00AA06C8" w:rsidRPr="00F97C7C">
              <w:rPr>
                <w:rFonts w:cs="Arial"/>
                <w:color w:val="auto"/>
              </w:rPr>
              <w:t xml:space="preserve"> Leader and Cabinet</w:t>
            </w:r>
            <w:r w:rsidR="00C82A73">
              <w:rPr>
                <w:rFonts w:cs="Arial"/>
                <w:color w:val="auto"/>
              </w:rPr>
              <w:t xml:space="preserve"> Member for Inclusive Economy</w:t>
            </w:r>
            <w:r w:rsidR="00AA06C8" w:rsidRPr="00F97C7C">
              <w:rPr>
                <w:rFonts w:cs="Arial"/>
                <w:color w:val="auto"/>
              </w:rPr>
              <w:t xml:space="preserve"> and Partnership</w:t>
            </w:r>
            <w:r w:rsidR="00C82A73">
              <w:rPr>
                <w:rFonts w:cs="Arial"/>
                <w:color w:val="auto"/>
              </w:rPr>
              <w:t>s</w:t>
            </w:r>
          </w:p>
        </w:tc>
      </w:tr>
      <w:tr w:rsidR="00F97C7C" w:rsidRPr="00F97C7C" w14:paraId="60836E4B" w14:textId="77777777" w:rsidTr="0097170F">
        <w:tc>
          <w:tcPr>
            <w:tcW w:w="2438" w:type="dxa"/>
            <w:tcBorders>
              <w:top w:val="nil"/>
              <w:left w:val="single" w:sz="8" w:space="0" w:color="000000"/>
              <w:bottom w:val="nil"/>
              <w:right w:val="nil"/>
            </w:tcBorders>
          </w:tcPr>
          <w:p w14:paraId="79F0F5B6" w14:textId="77777777" w:rsidR="0080749A" w:rsidRPr="00F97C7C" w:rsidRDefault="0080749A">
            <w:pPr>
              <w:rPr>
                <w:rStyle w:val="Firstpagetablebold"/>
                <w:rFonts w:cs="Arial"/>
                <w:color w:val="auto"/>
              </w:rPr>
            </w:pPr>
            <w:r w:rsidRPr="00F97C7C">
              <w:rPr>
                <w:rStyle w:val="Firstpagetablebold"/>
                <w:rFonts w:cs="Arial"/>
                <w:color w:val="auto"/>
              </w:rPr>
              <w:t>Corporate Priority:</w:t>
            </w:r>
          </w:p>
        </w:tc>
        <w:tc>
          <w:tcPr>
            <w:tcW w:w="6407" w:type="dxa"/>
            <w:tcBorders>
              <w:top w:val="nil"/>
              <w:left w:val="nil"/>
              <w:bottom w:val="nil"/>
              <w:right w:val="single" w:sz="8" w:space="0" w:color="000000"/>
            </w:tcBorders>
          </w:tcPr>
          <w:p w14:paraId="2C0F42D3" w14:textId="12458EA0" w:rsidR="0080749A" w:rsidRPr="00F97C7C" w:rsidRDefault="00C82A73" w:rsidP="005F7F7E">
            <w:pPr>
              <w:rPr>
                <w:rFonts w:cs="Arial"/>
                <w:color w:val="auto"/>
              </w:rPr>
            </w:pPr>
            <w:r>
              <w:rPr>
                <w:rFonts w:cs="Arial"/>
                <w:color w:val="auto"/>
              </w:rPr>
              <w:t>All Council S</w:t>
            </w:r>
            <w:r w:rsidR="00AA06C8" w:rsidRPr="00F97C7C">
              <w:rPr>
                <w:rFonts w:cs="Arial"/>
                <w:color w:val="auto"/>
              </w:rPr>
              <w:t>trategy priorities</w:t>
            </w:r>
          </w:p>
        </w:tc>
      </w:tr>
      <w:tr w:rsidR="00F97C7C" w:rsidRPr="00F97C7C" w14:paraId="77595CB4" w14:textId="77777777" w:rsidTr="0097170F">
        <w:tc>
          <w:tcPr>
            <w:tcW w:w="2438" w:type="dxa"/>
            <w:tcBorders>
              <w:top w:val="nil"/>
              <w:left w:val="single" w:sz="8" w:space="0" w:color="000000"/>
              <w:bottom w:val="single" w:sz="4" w:space="0" w:color="auto"/>
              <w:right w:val="nil"/>
            </w:tcBorders>
            <w:hideMark/>
          </w:tcPr>
          <w:p w14:paraId="2D2B24B0" w14:textId="77777777" w:rsidR="00D5547E" w:rsidRPr="00F97C7C" w:rsidRDefault="00D5547E">
            <w:pPr>
              <w:rPr>
                <w:rStyle w:val="Firstpagetablebold"/>
                <w:rFonts w:cs="Arial"/>
                <w:color w:val="auto"/>
              </w:rPr>
            </w:pPr>
            <w:r w:rsidRPr="00F97C7C">
              <w:rPr>
                <w:rStyle w:val="Firstpagetablebold"/>
                <w:rFonts w:cs="Arial"/>
                <w:color w:val="auto"/>
              </w:rPr>
              <w:t>Policy Framework:</w:t>
            </w:r>
          </w:p>
        </w:tc>
        <w:tc>
          <w:tcPr>
            <w:tcW w:w="6407" w:type="dxa"/>
            <w:tcBorders>
              <w:top w:val="nil"/>
              <w:left w:val="nil"/>
              <w:bottom w:val="single" w:sz="4" w:space="0" w:color="auto"/>
              <w:right w:val="single" w:sz="8" w:space="0" w:color="000000"/>
            </w:tcBorders>
            <w:hideMark/>
          </w:tcPr>
          <w:p w14:paraId="6B2B4DED" w14:textId="77777777" w:rsidR="00D5547E" w:rsidRPr="00F97C7C" w:rsidRDefault="00AA06C8" w:rsidP="005F7F7E">
            <w:pPr>
              <w:rPr>
                <w:rFonts w:cs="Arial"/>
                <w:color w:val="auto"/>
              </w:rPr>
            </w:pPr>
            <w:r w:rsidRPr="00F97C7C">
              <w:rPr>
                <w:rFonts w:cs="Arial"/>
                <w:color w:val="auto"/>
              </w:rPr>
              <w:t>Council Strategy 2020-2024</w:t>
            </w:r>
          </w:p>
        </w:tc>
      </w:tr>
    </w:tbl>
    <w:p w14:paraId="3A465CE7" w14:textId="77777777" w:rsidR="00CE544A" w:rsidRPr="00F97C7C" w:rsidRDefault="00CE544A" w:rsidP="004A6D2F">
      <w:pPr>
        <w:rPr>
          <w:rFonts w:cs="Arial"/>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F97C7C" w:rsidRPr="00F97C7C" w14:paraId="5C9E6DC5" w14:textId="77777777" w:rsidTr="00FB6E8F">
        <w:trPr>
          <w:trHeight w:val="413"/>
        </w:trPr>
        <w:tc>
          <w:tcPr>
            <w:tcW w:w="8845" w:type="dxa"/>
            <w:gridSpan w:val="2"/>
            <w:tcBorders>
              <w:bottom w:val="single" w:sz="8" w:space="0" w:color="000000"/>
            </w:tcBorders>
          </w:tcPr>
          <w:p w14:paraId="3866D8F8" w14:textId="4F85BADE" w:rsidR="0097170F" w:rsidRPr="00F97C7C" w:rsidRDefault="00C82A73" w:rsidP="00FB6E8F">
            <w:pPr>
              <w:rPr>
                <w:rFonts w:cs="Arial"/>
                <w:color w:val="auto"/>
              </w:rPr>
            </w:pPr>
            <w:r>
              <w:rPr>
                <w:rStyle w:val="Firstpagetablebold"/>
                <w:rFonts w:cs="Arial"/>
                <w:color w:val="auto"/>
              </w:rPr>
              <w:t>Recommendations</w:t>
            </w:r>
            <w:r w:rsidR="0097170F" w:rsidRPr="00F97C7C">
              <w:rPr>
                <w:rStyle w:val="Firstpagetablebold"/>
                <w:rFonts w:cs="Arial"/>
                <w:color w:val="auto"/>
              </w:rPr>
              <w:t>:</w:t>
            </w:r>
            <w:r>
              <w:rPr>
                <w:rStyle w:val="Firstpagetablebold"/>
                <w:rFonts w:cs="Arial"/>
                <w:color w:val="auto"/>
              </w:rPr>
              <w:t xml:space="preserve"> </w:t>
            </w:r>
            <w:r w:rsidR="0097170F" w:rsidRPr="00F97C7C">
              <w:rPr>
                <w:rStyle w:val="Firstpagetablebold"/>
                <w:rFonts w:cs="Arial"/>
                <w:b w:val="0"/>
                <w:color w:val="auto"/>
              </w:rPr>
              <w:t>That Cabinet resolves to:</w:t>
            </w:r>
          </w:p>
        </w:tc>
      </w:tr>
      <w:tr w:rsidR="00F97C7C" w:rsidRPr="00F97C7C" w14:paraId="60BE28F2" w14:textId="77777777" w:rsidTr="00FB6E8F">
        <w:trPr>
          <w:trHeight w:val="283"/>
        </w:trPr>
        <w:tc>
          <w:tcPr>
            <w:tcW w:w="426" w:type="dxa"/>
            <w:tcBorders>
              <w:top w:val="single" w:sz="8" w:space="0" w:color="000000"/>
              <w:left w:val="single" w:sz="8" w:space="0" w:color="000000"/>
              <w:bottom w:val="nil"/>
              <w:right w:val="nil"/>
            </w:tcBorders>
          </w:tcPr>
          <w:p w14:paraId="44E609F0" w14:textId="77777777" w:rsidR="0097170F" w:rsidRPr="00F97C7C" w:rsidRDefault="0097170F" w:rsidP="00FB6E8F">
            <w:pPr>
              <w:rPr>
                <w:rFonts w:cs="Arial"/>
                <w:color w:val="auto"/>
              </w:rPr>
            </w:pPr>
            <w:r w:rsidRPr="00F97C7C">
              <w:rPr>
                <w:rFonts w:cs="Arial"/>
                <w:color w:val="auto"/>
              </w:rPr>
              <w:t>1.</w:t>
            </w:r>
          </w:p>
        </w:tc>
        <w:tc>
          <w:tcPr>
            <w:tcW w:w="8419" w:type="dxa"/>
            <w:tcBorders>
              <w:top w:val="single" w:sz="8" w:space="0" w:color="000000"/>
              <w:left w:val="nil"/>
              <w:bottom w:val="nil"/>
              <w:right w:val="single" w:sz="8" w:space="0" w:color="000000"/>
            </w:tcBorders>
            <w:shd w:val="clear" w:color="auto" w:fill="auto"/>
          </w:tcPr>
          <w:p w14:paraId="48182131" w14:textId="77777777" w:rsidR="0097170F" w:rsidRPr="00F97C7C" w:rsidRDefault="00AA06C8" w:rsidP="00AA06C8">
            <w:pPr>
              <w:rPr>
                <w:rFonts w:cs="Arial"/>
                <w:color w:val="auto"/>
              </w:rPr>
            </w:pPr>
            <w:r w:rsidRPr="00F97C7C">
              <w:rPr>
                <w:rFonts w:cs="Arial"/>
                <w:b/>
                <w:color w:val="auto"/>
              </w:rPr>
              <w:t>Agree</w:t>
            </w:r>
            <w:r w:rsidRPr="00F97C7C">
              <w:rPr>
                <w:rFonts w:cs="Arial"/>
                <w:color w:val="auto"/>
              </w:rPr>
              <w:t xml:space="preserve"> the draft Oxford City Council Corpora</w:t>
            </w:r>
            <w:r w:rsidR="00160356" w:rsidRPr="00F97C7C">
              <w:rPr>
                <w:rFonts w:cs="Arial"/>
                <w:color w:val="auto"/>
              </w:rPr>
              <w:t>te Business Plan priorities 2023/24</w:t>
            </w:r>
            <w:r w:rsidRPr="00F97C7C">
              <w:rPr>
                <w:rFonts w:cs="Arial"/>
                <w:color w:val="auto"/>
              </w:rPr>
              <w:t>, which set out the Council’s priority work for the next financial</w:t>
            </w:r>
            <w:r w:rsidR="00FE51E3" w:rsidRPr="00F97C7C">
              <w:rPr>
                <w:rFonts w:cs="Arial"/>
                <w:color w:val="auto"/>
              </w:rPr>
              <w:t xml:space="preserve"> year;</w:t>
            </w:r>
            <w:r w:rsidR="0097170F" w:rsidRPr="00F97C7C">
              <w:rPr>
                <w:rFonts w:cs="Arial"/>
                <w:color w:val="auto"/>
              </w:rPr>
              <w:t xml:space="preserve"> </w:t>
            </w:r>
          </w:p>
        </w:tc>
      </w:tr>
      <w:tr w:rsidR="00F97C7C" w:rsidRPr="00F97C7C" w14:paraId="74D87577" w14:textId="77777777" w:rsidTr="00FB6E8F">
        <w:trPr>
          <w:trHeight w:val="283"/>
        </w:trPr>
        <w:tc>
          <w:tcPr>
            <w:tcW w:w="426" w:type="dxa"/>
            <w:tcBorders>
              <w:top w:val="nil"/>
              <w:left w:val="single" w:sz="8" w:space="0" w:color="000000"/>
              <w:bottom w:val="nil"/>
              <w:right w:val="nil"/>
            </w:tcBorders>
          </w:tcPr>
          <w:p w14:paraId="7A35A513" w14:textId="77777777" w:rsidR="0097170F" w:rsidRPr="00F97C7C" w:rsidRDefault="0097170F" w:rsidP="00FB6E8F">
            <w:pPr>
              <w:rPr>
                <w:rFonts w:cs="Arial"/>
                <w:color w:val="auto"/>
              </w:rPr>
            </w:pPr>
            <w:r w:rsidRPr="00F97C7C">
              <w:rPr>
                <w:rFonts w:cs="Arial"/>
                <w:color w:val="auto"/>
              </w:rPr>
              <w:t>2.</w:t>
            </w:r>
          </w:p>
        </w:tc>
        <w:tc>
          <w:tcPr>
            <w:tcW w:w="8419" w:type="dxa"/>
            <w:tcBorders>
              <w:top w:val="nil"/>
              <w:left w:val="nil"/>
              <w:bottom w:val="nil"/>
              <w:right w:val="single" w:sz="8" w:space="0" w:color="000000"/>
            </w:tcBorders>
            <w:shd w:val="clear" w:color="auto" w:fill="auto"/>
          </w:tcPr>
          <w:p w14:paraId="770ACFF2" w14:textId="0931CC6D" w:rsidR="0097170F" w:rsidRPr="00F97C7C" w:rsidRDefault="00AA06C8" w:rsidP="00AA06C8">
            <w:pPr>
              <w:rPr>
                <w:rFonts w:cs="Arial"/>
                <w:color w:val="auto"/>
              </w:rPr>
            </w:pPr>
            <w:r w:rsidRPr="00F97C7C">
              <w:rPr>
                <w:rStyle w:val="Firstpagetablebold"/>
                <w:rFonts w:cs="Arial"/>
                <w:color w:val="auto"/>
              </w:rPr>
              <w:t xml:space="preserve">Delegate </w:t>
            </w:r>
            <w:r w:rsidRPr="00F97C7C">
              <w:rPr>
                <w:rStyle w:val="Firstpagetablebold"/>
                <w:rFonts w:cs="Arial"/>
                <w:b w:val="0"/>
                <w:color w:val="auto"/>
              </w:rPr>
              <w:t>authority to the Head of Corporate Strategy in consultation with the Council Leader to make further minor amendments to the draft Business Plan priorities before implementation</w:t>
            </w:r>
            <w:r w:rsidR="0097170F" w:rsidRPr="00F97C7C">
              <w:rPr>
                <w:rFonts w:cs="Arial"/>
                <w:color w:val="auto"/>
              </w:rPr>
              <w:t>;</w:t>
            </w:r>
            <w:r w:rsidR="00C82A73">
              <w:rPr>
                <w:rFonts w:cs="Arial"/>
                <w:color w:val="auto"/>
              </w:rPr>
              <w:t xml:space="preserve"> and</w:t>
            </w:r>
          </w:p>
        </w:tc>
      </w:tr>
      <w:tr w:rsidR="00F97C7C" w:rsidRPr="00F97C7C" w14:paraId="02C95915" w14:textId="77777777" w:rsidTr="00AA06C8">
        <w:trPr>
          <w:trHeight w:val="48"/>
        </w:trPr>
        <w:tc>
          <w:tcPr>
            <w:tcW w:w="426" w:type="dxa"/>
            <w:tcBorders>
              <w:top w:val="nil"/>
              <w:left w:val="single" w:sz="8" w:space="0" w:color="000000"/>
              <w:bottom w:val="single" w:sz="8" w:space="0" w:color="000000"/>
              <w:right w:val="nil"/>
            </w:tcBorders>
          </w:tcPr>
          <w:p w14:paraId="4B91FC18" w14:textId="0C18F090" w:rsidR="0097170F" w:rsidRPr="00F97C7C" w:rsidRDefault="00C82A73" w:rsidP="00FB6E8F">
            <w:pPr>
              <w:rPr>
                <w:rFonts w:cs="Arial"/>
                <w:color w:val="auto"/>
              </w:rPr>
            </w:pPr>
            <w:r>
              <w:rPr>
                <w:rFonts w:cs="Arial"/>
                <w:color w:val="auto"/>
              </w:rPr>
              <w:t>3.</w:t>
            </w:r>
          </w:p>
        </w:tc>
        <w:tc>
          <w:tcPr>
            <w:tcW w:w="8419" w:type="dxa"/>
            <w:tcBorders>
              <w:top w:val="nil"/>
              <w:left w:val="nil"/>
              <w:bottom w:val="single" w:sz="8" w:space="0" w:color="000000"/>
              <w:right w:val="single" w:sz="8" w:space="0" w:color="000000"/>
            </w:tcBorders>
            <w:shd w:val="clear" w:color="auto" w:fill="auto"/>
          </w:tcPr>
          <w:p w14:paraId="3A8105D4" w14:textId="33D18D98" w:rsidR="0097170F" w:rsidRPr="00F97C7C" w:rsidRDefault="00C82A73" w:rsidP="00FB6E8F">
            <w:pPr>
              <w:rPr>
                <w:rFonts w:cs="Arial"/>
                <w:color w:val="auto"/>
              </w:rPr>
            </w:pPr>
            <w:r w:rsidRPr="00F97C7C">
              <w:rPr>
                <w:rStyle w:val="Firstpagetablebold"/>
                <w:rFonts w:cs="Arial"/>
                <w:color w:val="auto"/>
              </w:rPr>
              <w:t>Note</w:t>
            </w:r>
            <w:r w:rsidRPr="00F97C7C">
              <w:rPr>
                <w:rFonts w:cs="Arial"/>
                <w:color w:val="auto"/>
              </w:rPr>
              <w:t xml:space="preserve"> the progress made in delivery against the actions set out in the current year’s Corporate Business Plan 2022/23.</w:t>
            </w:r>
          </w:p>
        </w:tc>
      </w:tr>
    </w:tbl>
    <w:p w14:paraId="016B1D8D" w14:textId="77777777" w:rsidR="0097170F" w:rsidRPr="00F97C7C" w:rsidRDefault="0097170F" w:rsidP="004A6D2F">
      <w:pPr>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F97C7C" w:rsidRPr="00F97C7C" w14:paraId="4E615C3C"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5595011" w14:textId="77777777" w:rsidR="00966D42" w:rsidRPr="00F97C7C" w:rsidRDefault="00966D42" w:rsidP="00263EA3">
            <w:pPr>
              <w:jc w:val="center"/>
              <w:rPr>
                <w:rFonts w:cs="Arial"/>
                <w:color w:val="auto"/>
              </w:rPr>
            </w:pPr>
            <w:r w:rsidRPr="00F97C7C">
              <w:rPr>
                <w:rStyle w:val="Firstpagetablebold"/>
                <w:rFonts w:cs="Arial"/>
                <w:color w:val="auto"/>
              </w:rPr>
              <w:t>Appendices</w:t>
            </w:r>
          </w:p>
        </w:tc>
      </w:tr>
      <w:tr w:rsidR="00F97C7C" w:rsidRPr="00F97C7C" w14:paraId="087FBF49" w14:textId="77777777" w:rsidTr="00A46E98">
        <w:tc>
          <w:tcPr>
            <w:tcW w:w="2438" w:type="dxa"/>
            <w:tcBorders>
              <w:top w:val="single" w:sz="8" w:space="0" w:color="000000"/>
              <w:left w:val="single" w:sz="8" w:space="0" w:color="000000"/>
              <w:bottom w:val="nil"/>
              <w:right w:val="nil"/>
            </w:tcBorders>
            <w:shd w:val="clear" w:color="auto" w:fill="auto"/>
          </w:tcPr>
          <w:p w14:paraId="081C3C21" w14:textId="77777777" w:rsidR="00ED5860" w:rsidRPr="00F97C7C" w:rsidRDefault="00ED5860" w:rsidP="004A6D2F">
            <w:pPr>
              <w:rPr>
                <w:rFonts w:cs="Arial"/>
                <w:color w:val="auto"/>
              </w:rPr>
            </w:pPr>
            <w:r w:rsidRPr="00F97C7C">
              <w:rPr>
                <w:rFonts w:cs="Arial"/>
                <w:color w:val="auto"/>
              </w:rPr>
              <w:t>Appendix 1</w:t>
            </w:r>
          </w:p>
        </w:tc>
        <w:tc>
          <w:tcPr>
            <w:tcW w:w="6406" w:type="dxa"/>
            <w:tcBorders>
              <w:top w:val="single" w:sz="8" w:space="0" w:color="000000"/>
              <w:left w:val="nil"/>
              <w:bottom w:val="nil"/>
              <w:right w:val="single" w:sz="8" w:space="0" w:color="000000"/>
            </w:tcBorders>
          </w:tcPr>
          <w:p w14:paraId="3E3B6ADF" w14:textId="77777777" w:rsidR="00ED5860" w:rsidRPr="00F97C7C" w:rsidRDefault="00AA06C8" w:rsidP="00AA06C8">
            <w:pPr>
              <w:rPr>
                <w:rFonts w:cs="Arial"/>
                <w:color w:val="auto"/>
              </w:rPr>
            </w:pPr>
            <w:r w:rsidRPr="00F97C7C">
              <w:rPr>
                <w:rFonts w:cs="Arial"/>
                <w:color w:val="auto"/>
              </w:rPr>
              <w:t>Oxford City Council’s Draft Corpora</w:t>
            </w:r>
            <w:r w:rsidR="00160356" w:rsidRPr="00F97C7C">
              <w:rPr>
                <w:rFonts w:cs="Arial"/>
                <w:color w:val="auto"/>
              </w:rPr>
              <w:t>te Business Plan priorities 2023</w:t>
            </w:r>
            <w:r w:rsidRPr="00F97C7C">
              <w:rPr>
                <w:rFonts w:cs="Arial"/>
                <w:color w:val="auto"/>
              </w:rPr>
              <w:t>/2</w:t>
            </w:r>
            <w:r w:rsidR="00160356" w:rsidRPr="00F97C7C">
              <w:rPr>
                <w:rFonts w:cs="Arial"/>
                <w:color w:val="auto"/>
              </w:rPr>
              <w:t>4</w:t>
            </w:r>
          </w:p>
        </w:tc>
      </w:tr>
      <w:tr w:rsidR="00F97C7C" w:rsidRPr="00F97C7C" w14:paraId="2498C961" w14:textId="77777777" w:rsidTr="00A46E98">
        <w:tc>
          <w:tcPr>
            <w:tcW w:w="2438" w:type="dxa"/>
            <w:tcBorders>
              <w:top w:val="nil"/>
              <w:left w:val="single" w:sz="8" w:space="0" w:color="000000"/>
              <w:bottom w:val="nil"/>
              <w:right w:val="nil"/>
            </w:tcBorders>
            <w:shd w:val="clear" w:color="auto" w:fill="auto"/>
          </w:tcPr>
          <w:p w14:paraId="27DA17EE" w14:textId="77777777" w:rsidR="00ED5860" w:rsidRPr="00F97C7C" w:rsidRDefault="0030208D" w:rsidP="004A6D2F">
            <w:pPr>
              <w:rPr>
                <w:rFonts w:cs="Arial"/>
                <w:color w:val="auto"/>
              </w:rPr>
            </w:pPr>
            <w:r w:rsidRPr="00F97C7C">
              <w:rPr>
                <w:rFonts w:cs="Arial"/>
                <w:color w:val="auto"/>
              </w:rPr>
              <w:t>Appendix 2</w:t>
            </w:r>
          </w:p>
        </w:tc>
        <w:tc>
          <w:tcPr>
            <w:tcW w:w="6406" w:type="dxa"/>
            <w:tcBorders>
              <w:top w:val="nil"/>
              <w:left w:val="nil"/>
              <w:bottom w:val="nil"/>
              <w:right w:val="single" w:sz="8" w:space="0" w:color="000000"/>
            </w:tcBorders>
          </w:tcPr>
          <w:p w14:paraId="74D4D914" w14:textId="77777777" w:rsidR="00ED5860" w:rsidRPr="00F97C7C" w:rsidRDefault="00FE51E3" w:rsidP="00160356">
            <w:pPr>
              <w:rPr>
                <w:rFonts w:cs="Arial"/>
                <w:color w:val="auto"/>
              </w:rPr>
            </w:pPr>
            <w:r w:rsidRPr="00F97C7C">
              <w:rPr>
                <w:rFonts w:cs="Arial"/>
                <w:color w:val="auto"/>
              </w:rPr>
              <w:t>Oxford City Coun</w:t>
            </w:r>
            <w:r w:rsidR="00160356" w:rsidRPr="00F97C7C">
              <w:rPr>
                <w:rFonts w:cs="Arial"/>
                <w:color w:val="auto"/>
              </w:rPr>
              <w:t>cil Corporate Business Plan 2022</w:t>
            </w:r>
            <w:r w:rsidRPr="00F97C7C">
              <w:rPr>
                <w:rFonts w:cs="Arial"/>
                <w:color w:val="auto"/>
              </w:rPr>
              <w:t>/2</w:t>
            </w:r>
            <w:r w:rsidR="00160356" w:rsidRPr="00F97C7C">
              <w:rPr>
                <w:rFonts w:cs="Arial"/>
                <w:color w:val="auto"/>
              </w:rPr>
              <w:t>3</w:t>
            </w:r>
            <w:r w:rsidRPr="00F97C7C">
              <w:rPr>
                <w:rFonts w:cs="Arial"/>
                <w:color w:val="auto"/>
              </w:rPr>
              <w:t xml:space="preserve"> update </w:t>
            </w:r>
          </w:p>
        </w:tc>
      </w:tr>
      <w:tr w:rsidR="00F97C7C" w:rsidRPr="00F97C7C" w14:paraId="38372DD3" w14:textId="77777777" w:rsidTr="00A46E98">
        <w:tc>
          <w:tcPr>
            <w:tcW w:w="2438" w:type="dxa"/>
            <w:tcBorders>
              <w:top w:val="nil"/>
              <w:left w:val="single" w:sz="8" w:space="0" w:color="000000"/>
              <w:bottom w:val="nil"/>
              <w:right w:val="nil"/>
            </w:tcBorders>
            <w:shd w:val="clear" w:color="auto" w:fill="auto"/>
          </w:tcPr>
          <w:p w14:paraId="1472647C" w14:textId="77777777" w:rsidR="0030208D" w:rsidRPr="00F97C7C" w:rsidRDefault="0030208D" w:rsidP="004A6D2F">
            <w:pPr>
              <w:rPr>
                <w:rFonts w:cs="Arial"/>
                <w:color w:val="auto"/>
              </w:rPr>
            </w:pPr>
            <w:r w:rsidRPr="00F97C7C">
              <w:rPr>
                <w:rFonts w:cs="Arial"/>
                <w:color w:val="auto"/>
              </w:rPr>
              <w:t>Appendix 3</w:t>
            </w:r>
          </w:p>
        </w:tc>
        <w:tc>
          <w:tcPr>
            <w:tcW w:w="6406" w:type="dxa"/>
            <w:tcBorders>
              <w:top w:val="nil"/>
              <w:left w:val="nil"/>
              <w:bottom w:val="nil"/>
              <w:right w:val="single" w:sz="8" w:space="0" w:color="000000"/>
            </w:tcBorders>
          </w:tcPr>
          <w:p w14:paraId="03859F26" w14:textId="77777777" w:rsidR="0030208D" w:rsidRPr="00F97C7C" w:rsidRDefault="00FE51E3" w:rsidP="004A6D2F">
            <w:pPr>
              <w:rPr>
                <w:rFonts w:cs="Arial"/>
                <w:color w:val="auto"/>
              </w:rPr>
            </w:pPr>
            <w:r w:rsidRPr="00F97C7C">
              <w:rPr>
                <w:rFonts w:cs="Arial"/>
                <w:color w:val="auto"/>
              </w:rPr>
              <w:t>Oxford City Council Corporate Strategy 2020-24</w:t>
            </w:r>
          </w:p>
        </w:tc>
      </w:tr>
      <w:tr w:rsidR="00F97C7C" w:rsidRPr="00F97C7C" w14:paraId="0E207404" w14:textId="77777777" w:rsidTr="00A46E98">
        <w:tc>
          <w:tcPr>
            <w:tcW w:w="2438" w:type="dxa"/>
            <w:tcBorders>
              <w:top w:val="nil"/>
              <w:left w:val="single" w:sz="8" w:space="0" w:color="000000"/>
              <w:bottom w:val="single" w:sz="8" w:space="0" w:color="000000"/>
              <w:right w:val="nil"/>
            </w:tcBorders>
            <w:shd w:val="clear" w:color="auto" w:fill="auto"/>
          </w:tcPr>
          <w:p w14:paraId="37E5DA42" w14:textId="5C649BED" w:rsidR="0030208D" w:rsidRPr="00F97C7C" w:rsidRDefault="00A323CB" w:rsidP="004A6D2F">
            <w:pPr>
              <w:rPr>
                <w:rFonts w:cs="Arial"/>
                <w:color w:val="auto"/>
              </w:rPr>
            </w:pPr>
            <w:r>
              <w:rPr>
                <w:rFonts w:cs="Arial"/>
                <w:color w:val="auto"/>
              </w:rPr>
              <w:t>Appendix 4</w:t>
            </w:r>
          </w:p>
        </w:tc>
        <w:tc>
          <w:tcPr>
            <w:tcW w:w="6406" w:type="dxa"/>
            <w:tcBorders>
              <w:top w:val="nil"/>
              <w:left w:val="nil"/>
              <w:bottom w:val="single" w:sz="8" w:space="0" w:color="000000"/>
              <w:right w:val="single" w:sz="8" w:space="0" w:color="000000"/>
            </w:tcBorders>
          </w:tcPr>
          <w:p w14:paraId="07F2F151" w14:textId="5467E0A1" w:rsidR="0030208D" w:rsidRPr="00F97C7C" w:rsidRDefault="00A323CB" w:rsidP="004A6D2F">
            <w:pPr>
              <w:rPr>
                <w:rFonts w:cs="Arial"/>
                <w:color w:val="auto"/>
              </w:rPr>
            </w:pPr>
            <w:r>
              <w:rPr>
                <w:rFonts w:cs="Arial"/>
                <w:color w:val="auto"/>
              </w:rPr>
              <w:t>Equalities Impact Assessment</w:t>
            </w:r>
          </w:p>
        </w:tc>
      </w:tr>
    </w:tbl>
    <w:p w14:paraId="015DD1B2" w14:textId="0742559C" w:rsidR="00C82A73" w:rsidRDefault="00C82A73">
      <w:pPr>
        <w:spacing w:after="0"/>
        <w:rPr>
          <w:rFonts w:cs="Arial"/>
          <w:b/>
          <w:color w:val="auto"/>
        </w:rPr>
      </w:pPr>
    </w:p>
    <w:p w14:paraId="6BF8C5F7" w14:textId="77777777" w:rsidR="007467DE" w:rsidRDefault="007467DE">
      <w:pPr>
        <w:spacing w:after="0"/>
        <w:rPr>
          <w:rFonts w:cs="Arial"/>
          <w:b/>
          <w:color w:val="auto"/>
        </w:rPr>
      </w:pPr>
    </w:p>
    <w:p w14:paraId="41CF8A4B" w14:textId="77777777" w:rsidR="007467DE" w:rsidRDefault="007467DE">
      <w:pPr>
        <w:spacing w:after="0"/>
        <w:rPr>
          <w:rFonts w:cs="Arial"/>
          <w:b/>
          <w:color w:val="auto"/>
        </w:rPr>
      </w:pPr>
    </w:p>
    <w:p w14:paraId="51F938EF" w14:textId="77777777" w:rsidR="007467DE" w:rsidRDefault="007467DE">
      <w:pPr>
        <w:spacing w:after="0"/>
        <w:rPr>
          <w:rFonts w:cs="Arial"/>
          <w:b/>
          <w:color w:val="auto"/>
        </w:rPr>
      </w:pPr>
    </w:p>
    <w:p w14:paraId="0E0F6ACA" w14:textId="546D54DF" w:rsidR="0040736F" w:rsidRPr="00F97C7C" w:rsidRDefault="00F66DCA" w:rsidP="004A6D2F">
      <w:pPr>
        <w:pStyle w:val="Heading1"/>
        <w:rPr>
          <w:rFonts w:cs="Arial"/>
          <w:color w:val="auto"/>
        </w:rPr>
      </w:pPr>
      <w:r w:rsidRPr="00F97C7C">
        <w:rPr>
          <w:rFonts w:cs="Arial"/>
          <w:color w:val="auto"/>
        </w:rPr>
        <w:lastRenderedPageBreak/>
        <w:t>Introduction and b</w:t>
      </w:r>
      <w:r w:rsidR="00151888" w:rsidRPr="00F97C7C">
        <w:rPr>
          <w:rFonts w:cs="Arial"/>
          <w:color w:val="auto"/>
        </w:rPr>
        <w:t>ackground</w:t>
      </w:r>
      <w:r w:rsidR="00404032" w:rsidRPr="00F97C7C">
        <w:rPr>
          <w:rFonts w:cs="Arial"/>
          <w:color w:val="auto"/>
        </w:rPr>
        <w:t xml:space="preserve"> </w:t>
      </w:r>
    </w:p>
    <w:p w14:paraId="008076BE" w14:textId="77777777" w:rsidR="00FE51E3" w:rsidRPr="00F97C7C" w:rsidRDefault="00FE51E3" w:rsidP="00FE51E3">
      <w:pPr>
        <w:pStyle w:val="ListParagraph"/>
        <w:rPr>
          <w:rStyle w:val="NumberedlistChar"/>
          <w:rFonts w:cs="Arial"/>
          <w:color w:val="auto"/>
        </w:rPr>
      </w:pPr>
      <w:r w:rsidRPr="00F97C7C">
        <w:rPr>
          <w:rStyle w:val="NumberedlistChar"/>
          <w:rFonts w:cs="Arial"/>
          <w:color w:val="auto"/>
        </w:rPr>
        <w:t xml:space="preserve">Oxford City Council’s Business </w:t>
      </w:r>
      <w:r w:rsidR="00160356" w:rsidRPr="00F97C7C">
        <w:rPr>
          <w:rStyle w:val="NumberedlistChar"/>
          <w:rFonts w:cs="Arial"/>
          <w:color w:val="auto"/>
        </w:rPr>
        <w:t>Plan 2023-24</w:t>
      </w:r>
      <w:r w:rsidRPr="00F97C7C">
        <w:rPr>
          <w:rStyle w:val="NumberedlistChar"/>
          <w:rFonts w:cs="Arial"/>
          <w:color w:val="auto"/>
        </w:rPr>
        <w:t xml:space="preserve"> is an annual document that sets out publically the Council’s priority work programme activities for the year.</w:t>
      </w:r>
    </w:p>
    <w:p w14:paraId="5B5802B5" w14:textId="11DACAC9" w:rsidR="00FE51E3" w:rsidRPr="00F97C7C" w:rsidRDefault="00160356" w:rsidP="00FE51E3">
      <w:pPr>
        <w:pStyle w:val="ListParagraph"/>
        <w:rPr>
          <w:rStyle w:val="NumberedlistChar"/>
          <w:rFonts w:cs="Arial"/>
          <w:color w:val="auto"/>
        </w:rPr>
      </w:pPr>
      <w:r w:rsidRPr="00F97C7C">
        <w:rPr>
          <w:rStyle w:val="NumberedlistChar"/>
          <w:rFonts w:cs="Arial"/>
          <w:color w:val="auto"/>
        </w:rPr>
        <w:t>The Draft Business Plan 2023-24</w:t>
      </w:r>
      <w:r w:rsidR="00FE51E3" w:rsidRPr="00F97C7C">
        <w:rPr>
          <w:rStyle w:val="NumberedlistChar"/>
          <w:rFonts w:cs="Arial"/>
          <w:color w:val="auto"/>
        </w:rPr>
        <w:t xml:space="preserve"> sets out the </w:t>
      </w:r>
      <w:r w:rsidRPr="00F97C7C">
        <w:rPr>
          <w:rStyle w:val="NumberedlistChar"/>
          <w:rFonts w:cs="Arial"/>
          <w:color w:val="auto"/>
        </w:rPr>
        <w:t>fourth</w:t>
      </w:r>
      <w:r w:rsidR="00FE51E3" w:rsidRPr="00F97C7C">
        <w:rPr>
          <w:rStyle w:val="NumberedlistChar"/>
          <w:rFonts w:cs="Arial"/>
          <w:color w:val="auto"/>
        </w:rPr>
        <w:t xml:space="preserve"> year of activity toward achieving the outcomes </w:t>
      </w:r>
      <w:r w:rsidR="00EA3255">
        <w:rPr>
          <w:rStyle w:val="NumberedlistChar"/>
          <w:rFonts w:cs="Arial"/>
          <w:color w:val="auto"/>
        </w:rPr>
        <w:t>specified</w:t>
      </w:r>
      <w:r w:rsidR="00FE51E3" w:rsidRPr="00F97C7C">
        <w:rPr>
          <w:rStyle w:val="NumberedlistChar"/>
          <w:rFonts w:cs="Arial"/>
          <w:color w:val="auto"/>
        </w:rPr>
        <w:t xml:space="preserve"> in our Council Strategy 20-24. </w:t>
      </w:r>
    </w:p>
    <w:p w14:paraId="5A6CAF9F" w14:textId="669E7CB5" w:rsidR="00FE51E3" w:rsidRPr="00F97C7C" w:rsidRDefault="00FE51E3" w:rsidP="00FE51E3">
      <w:pPr>
        <w:pStyle w:val="ListParagraph"/>
        <w:rPr>
          <w:rStyle w:val="NumberedlistChar"/>
          <w:rFonts w:cs="Arial"/>
          <w:color w:val="auto"/>
        </w:rPr>
      </w:pPr>
      <w:r w:rsidRPr="00F97C7C">
        <w:rPr>
          <w:rStyle w:val="NumberedlistChar"/>
          <w:rFonts w:cs="Arial"/>
          <w:color w:val="auto"/>
        </w:rPr>
        <w:t xml:space="preserve">The Business Plan was developed in conjunction with, and is supported by, the </w:t>
      </w:r>
      <w:r w:rsidR="00EA3255">
        <w:rPr>
          <w:rStyle w:val="NumberedlistChar"/>
          <w:rFonts w:cs="Arial"/>
          <w:color w:val="auto"/>
        </w:rPr>
        <w:t xml:space="preserve">Council’s </w:t>
      </w:r>
      <w:r w:rsidRPr="00F97C7C">
        <w:rPr>
          <w:rStyle w:val="NumberedlistChar"/>
          <w:rFonts w:cs="Arial"/>
          <w:color w:val="auto"/>
        </w:rPr>
        <w:t>annual budget and medium term financial plan (MTFP) that will allocate resources against the agreed priorities.</w:t>
      </w:r>
    </w:p>
    <w:p w14:paraId="169A5236" w14:textId="77777777" w:rsidR="00FE51E3" w:rsidRPr="00F97C7C" w:rsidRDefault="00FE51E3" w:rsidP="00FE51E3">
      <w:pPr>
        <w:pStyle w:val="ListParagraph"/>
        <w:rPr>
          <w:rStyle w:val="NumberedlistChar"/>
          <w:rFonts w:cs="Arial"/>
          <w:color w:val="auto"/>
        </w:rPr>
      </w:pPr>
      <w:r w:rsidRPr="00F97C7C">
        <w:rPr>
          <w:rStyle w:val="NumberedlistChar"/>
          <w:rFonts w:cs="Arial"/>
          <w:color w:val="auto"/>
        </w:rPr>
        <w:t>The Business Plan will inform the actions laid out in each department service plan.</w:t>
      </w:r>
    </w:p>
    <w:p w14:paraId="3950A73A" w14:textId="77777777" w:rsidR="00FE51E3" w:rsidRPr="00F97C7C" w:rsidRDefault="00FE51E3" w:rsidP="00FE51E3">
      <w:pPr>
        <w:pStyle w:val="ListParagraph"/>
        <w:rPr>
          <w:rStyle w:val="NumberedlistChar"/>
          <w:rFonts w:cs="Arial"/>
          <w:color w:val="auto"/>
        </w:rPr>
      </w:pPr>
      <w:r w:rsidRPr="00F97C7C">
        <w:rPr>
          <w:rStyle w:val="NumberedlistChar"/>
          <w:rFonts w:cs="Arial"/>
          <w:color w:val="auto"/>
        </w:rPr>
        <w:t>Progress in delivery of the actions set out within the Business Plan will be tracked through the year, alongside the existing corporate key performance indicators.</w:t>
      </w:r>
    </w:p>
    <w:p w14:paraId="662C2C17" w14:textId="77777777" w:rsidR="00FE51E3" w:rsidRPr="00F97C7C" w:rsidRDefault="00FE51E3" w:rsidP="00FE51E3">
      <w:pPr>
        <w:rPr>
          <w:rStyle w:val="NumberedlistChar"/>
          <w:rFonts w:cs="Arial"/>
          <w:b/>
          <w:color w:val="auto"/>
        </w:rPr>
      </w:pPr>
      <w:r w:rsidRPr="00F97C7C">
        <w:rPr>
          <w:rStyle w:val="NumberedlistChar"/>
          <w:rFonts w:cs="Arial"/>
          <w:b/>
          <w:color w:val="auto"/>
        </w:rPr>
        <w:t>Development of t</w:t>
      </w:r>
      <w:r w:rsidR="00160356" w:rsidRPr="00F97C7C">
        <w:rPr>
          <w:rStyle w:val="NumberedlistChar"/>
          <w:rFonts w:cs="Arial"/>
          <w:b/>
          <w:color w:val="auto"/>
        </w:rPr>
        <w:t>he Business Plan 2023</w:t>
      </w:r>
      <w:r w:rsidRPr="00F97C7C">
        <w:rPr>
          <w:rStyle w:val="NumberedlistChar"/>
          <w:rFonts w:cs="Arial"/>
          <w:b/>
          <w:color w:val="auto"/>
        </w:rPr>
        <w:t>/</w:t>
      </w:r>
      <w:r w:rsidR="00160356" w:rsidRPr="00F97C7C">
        <w:rPr>
          <w:rStyle w:val="NumberedlistChar"/>
          <w:rFonts w:cs="Arial"/>
          <w:b/>
          <w:color w:val="auto"/>
        </w:rPr>
        <w:t>24</w:t>
      </w:r>
    </w:p>
    <w:p w14:paraId="47A46E42" w14:textId="2E90DF38" w:rsidR="00FE51E3" w:rsidRPr="00F97C7C" w:rsidRDefault="00EA3255" w:rsidP="00FE51E3">
      <w:pPr>
        <w:pStyle w:val="ListParagraph"/>
        <w:rPr>
          <w:rFonts w:cs="Arial"/>
          <w:color w:val="auto"/>
        </w:rPr>
      </w:pPr>
      <w:r>
        <w:rPr>
          <w:rFonts w:cs="Arial"/>
          <w:color w:val="auto"/>
        </w:rPr>
        <w:t>The Business Plan sets out key actions that typically take the form of projects or new initiatives rather than ‘business as usual’. It is not an exhaustive list of such actions. I</w:t>
      </w:r>
      <w:r w:rsidR="00FE51E3" w:rsidRPr="00F97C7C">
        <w:rPr>
          <w:rFonts w:cs="Arial"/>
          <w:color w:val="auto"/>
        </w:rPr>
        <w:t>t should be noted therefore that there are many important areas of activity that are not captured within the Business Plan, but will nonetheless be identified within individual departmental Service Plans.</w:t>
      </w:r>
    </w:p>
    <w:p w14:paraId="0A26B624" w14:textId="317CA2D7" w:rsidR="00FE51E3" w:rsidRPr="00F97C7C" w:rsidRDefault="00FE51E3" w:rsidP="00FE51E3">
      <w:pPr>
        <w:pStyle w:val="ListParagraph"/>
        <w:rPr>
          <w:rFonts w:cs="Arial"/>
          <w:color w:val="auto"/>
        </w:rPr>
      </w:pPr>
      <w:r w:rsidRPr="00F97C7C">
        <w:rPr>
          <w:rFonts w:cs="Arial"/>
          <w:color w:val="auto"/>
        </w:rPr>
        <w:t>A number of the important work strands under the Council’s Change Programme – our internal transformation programme - don’t sit neatly under any of the Corporate Priority areas, and so</w:t>
      </w:r>
      <w:r w:rsidR="00160356" w:rsidRPr="00F97C7C">
        <w:rPr>
          <w:rFonts w:cs="Arial"/>
          <w:color w:val="auto"/>
        </w:rPr>
        <w:t xml:space="preserve"> a fifth </w:t>
      </w:r>
      <w:r w:rsidR="00160356" w:rsidRPr="00EA3255">
        <w:rPr>
          <w:rFonts w:cs="Arial"/>
          <w:color w:val="auto"/>
        </w:rPr>
        <w:t>priority ‘</w:t>
      </w:r>
      <w:r w:rsidR="00EA3255" w:rsidRPr="00EA3255">
        <w:rPr>
          <w:rStyle w:val="normaltextrun"/>
          <w:rFonts w:cs="Arial"/>
          <w:shd w:val="clear" w:color="auto" w:fill="FFFFFF"/>
        </w:rPr>
        <w:t>Ensure Council service delivery is fit for the future</w:t>
      </w:r>
      <w:r w:rsidR="00160356" w:rsidRPr="00EA3255">
        <w:rPr>
          <w:rFonts w:cs="Arial"/>
          <w:color w:val="auto"/>
        </w:rPr>
        <w:t>’</w:t>
      </w:r>
      <w:r w:rsidR="00160356" w:rsidRPr="00F97C7C">
        <w:rPr>
          <w:rFonts w:cs="Arial"/>
          <w:color w:val="auto"/>
        </w:rPr>
        <w:t xml:space="preserve"> has been added.</w:t>
      </w:r>
      <w:r w:rsidRPr="00F97C7C">
        <w:rPr>
          <w:rFonts w:cs="Arial"/>
          <w:color w:val="auto"/>
        </w:rPr>
        <w:t xml:space="preserve"> </w:t>
      </w:r>
    </w:p>
    <w:p w14:paraId="0A264698" w14:textId="5239A52C" w:rsidR="00E87F7A" w:rsidRPr="00F97C7C" w:rsidRDefault="00FE51E3" w:rsidP="00FE51E3">
      <w:pPr>
        <w:pStyle w:val="ListParagraph"/>
        <w:rPr>
          <w:rFonts w:cs="Arial"/>
          <w:color w:val="auto"/>
        </w:rPr>
      </w:pPr>
      <w:r w:rsidRPr="00F97C7C">
        <w:rPr>
          <w:rFonts w:cs="Arial"/>
          <w:color w:val="auto"/>
        </w:rPr>
        <w:t>The process for development</w:t>
      </w:r>
      <w:r w:rsidR="00160356" w:rsidRPr="00F97C7C">
        <w:rPr>
          <w:rFonts w:cs="Arial"/>
          <w:color w:val="auto"/>
        </w:rPr>
        <w:t xml:space="preserve"> of the Draft Business Plan 2023-24</w:t>
      </w:r>
      <w:r w:rsidRPr="00F97C7C">
        <w:rPr>
          <w:rFonts w:cs="Arial"/>
          <w:color w:val="auto"/>
        </w:rPr>
        <w:t xml:space="preserve"> </w:t>
      </w:r>
      <w:r w:rsidR="00160356" w:rsidRPr="00F97C7C">
        <w:rPr>
          <w:rFonts w:cs="Arial"/>
          <w:color w:val="auto"/>
        </w:rPr>
        <w:t xml:space="preserve">has included </w:t>
      </w:r>
      <w:r w:rsidR="00EA3255">
        <w:rPr>
          <w:rFonts w:cs="Arial"/>
          <w:color w:val="auto"/>
        </w:rPr>
        <w:t>two</w:t>
      </w:r>
      <w:r w:rsidR="00160356" w:rsidRPr="00F97C7C">
        <w:rPr>
          <w:rFonts w:cs="Arial"/>
          <w:color w:val="auto"/>
        </w:rPr>
        <w:t xml:space="preserve"> workshop session</w:t>
      </w:r>
      <w:r w:rsidR="00EA3255">
        <w:rPr>
          <w:rFonts w:cs="Arial"/>
          <w:color w:val="auto"/>
        </w:rPr>
        <w:t>s</w:t>
      </w:r>
      <w:r w:rsidRPr="00F97C7C">
        <w:rPr>
          <w:rFonts w:cs="Arial"/>
          <w:color w:val="auto"/>
        </w:rPr>
        <w:t xml:space="preserve"> with</w:t>
      </w:r>
      <w:r w:rsidR="00EA3255">
        <w:rPr>
          <w:rFonts w:cs="Arial"/>
          <w:color w:val="auto"/>
        </w:rPr>
        <w:t xml:space="preserve"> Directors and Heads of Service.</w:t>
      </w:r>
    </w:p>
    <w:p w14:paraId="796EDB94" w14:textId="77777777" w:rsidR="00FE51E3" w:rsidRPr="00F97C7C" w:rsidRDefault="00FE51E3" w:rsidP="00FE51E3">
      <w:pPr>
        <w:rPr>
          <w:rFonts w:cs="Arial"/>
          <w:b/>
          <w:color w:val="auto"/>
        </w:rPr>
      </w:pPr>
      <w:r w:rsidRPr="00F97C7C">
        <w:rPr>
          <w:rFonts w:cs="Arial"/>
          <w:b/>
          <w:color w:val="auto"/>
        </w:rPr>
        <w:t>Document structure</w:t>
      </w:r>
    </w:p>
    <w:p w14:paraId="2CEABCF8" w14:textId="0FC01254" w:rsidR="00FE51E3" w:rsidRPr="00F97C7C" w:rsidRDefault="00FE51E3" w:rsidP="00FE51E3">
      <w:pPr>
        <w:pStyle w:val="ListParagraph"/>
        <w:rPr>
          <w:rStyle w:val="NumberedlistChar"/>
          <w:rFonts w:cs="Arial"/>
          <w:color w:val="auto"/>
        </w:rPr>
      </w:pPr>
      <w:r w:rsidRPr="00F97C7C">
        <w:rPr>
          <w:rStyle w:val="NumberedlistChar"/>
          <w:rFonts w:cs="Arial"/>
          <w:color w:val="auto"/>
        </w:rPr>
        <w:t>The Business Plan activities sit against our four Council Strategy 20-24 priorities:</w:t>
      </w:r>
      <w:r w:rsidRPr="00F97C7C">
        <w:rPr>
          <w:rFonts w:cs="Arial"/>
          <w:color w:val="auto"/>
        </w:rPr>
        <w:t xml:space="preserve"> Enable an Inclusive Economy; Deliver More, Affordable Housing; Support Thriving Communities and Pursue a Zero Carbon Oxford.</w:t>
      </w:r>
      <w:r w:rsidR="00160356" w:rsidRPr="00F97C7C">
        <w:rPr>
          <w:rFonts w:cs="Arial"/>
          <w:color w:val="auto"/>
        </w:rPr>
        <w:t xml:space="preserve"> </w:t>
      </w:r>
      <w:r w:rsidR="00EA3255">
        <w:rPr>
          <w:rFonts w:cs="Arial"/>
          <w:color w:val="auto"/>
        </w:rPr>
        <w:t>With the addition of Priority 5</w:t>
      </w:r>
      <w:r w:rsidR="00160356" w:rsidRPr="00F97C7C">
        <w:rPr>
          <w:rFonts w:cs="Arial"/>
          <w:color w:val="auto"/>
        </w:rPr>
        <w:t xml:space="preserve"> </w:t>
      </w:r>
      <w:r w:rsidR="00EA3255" w:rsidRPr="00EA3255">
        <w:rPr>
          <w:rStyle w:val="normaltextrun"/>
          <w:rFonts w:cs="Arial"/>
          <w:szCs w:val="22"/>
          <w:shd w:val="clear" w:color="auto" w:fill="FFFFFF"/>
        </w:rPr>
        <w:t>Ensure Council service delivery is fit for the future</w:t>
      </w:r>
      <w:r w:rsidR="00160356" w:rsidRPr="00EA3255">
        <w:rPr>
          <w:rFonts w:cs="Arial"/>
          <w:color w:val="auto"/>
          <w:sz w:val="28"/>
        </w:rPr>
        <w:t xml:space="preserve"> </w:t>
      </w:r>
      <w:r w:rsidR="00160356" w:rsidRPr="00F97C7C">
        <w:rPr>
          <w:rFonts w:cs="Arial"/>
          <w:color w:val="auto"/>
        </w:rPr>
        <w:t>for the Business Plan 2023-2024.</w:t>
      </w:r>
    </w:p>
    <w:p w14:paraId="446047D7" w14:textId="77777777" w:rsidR="00FE51E3" w:rsidRPr="00F97C7C" w:rsidRDefault="00FE51E3" w:rsidP="00FE51E3">
      <w:pPr>
        <w:pStyle w:val="ListParagraph"/>
        <w:rPr>
          <w:rFonts w:cs="Arial"/>
          <w:color w:val="auto"/>
        </w:rPr>
      </w:pPr>
      <w:r w:rsidRPr="00F97C7C">
        <w:rPr>
          <w:rStyle w:val="NumberedlistChar"/>
          <w:rFonts w:cs="Arial"/>
          <w:color w:val="auto"/>
        </w:rPr>
        <w:t>Many activities within the Business Plan are cross cutting in their nature, however each activity has been allocated against one of the four strategic priorities to avoid repetition.</w:t>
      </w:r>
    </w:p>
    <w:p w14:paraId="3CB0E377" w14:textId="77777777" w:rsidR="00FE51E3" w:rsidRPr="00F97C7C" w:rsidRDefault="00160356" w:rsidP="00FE51E3">
      <w:pPr>
        <w:rPr>
          <w:rFonts w:cs="Arial"/>
          <w:b/>
          <w:color w:val="auto"/>
        </w:rPr>
      </w:pPr>
      <w:r w:rsidRPr="00F97C7C">
        <w:rPr>
          <w:rFonts w:cs="Arial"/>
          <w:b/>
          <w:color w:val="auto"/>
        </w:rPr>
        <w:t>Business Plan 2022/23</w:t>
      </w:r>
      <w:r w:rsidR="0063473C" w:rsidRPr="00F97C7C">
        <w:rPr>
          <w:rFonts w:cs="Arial"/>
          <w:b/>
          <w:color w:val="auto"/>
        </w:rPr>
        <w:t xml:space="preserve"> update</w:t>
      </w:r>
    </w:p>
    <w:p w14:paraId="69131655" w14:textId="5069E540" w:rsidR="00FE51E3" w:rsidRPr="00F97C7C" w:rsidRDefault="00962BE7" w:rsidP="00FE51E3">
      <w:pPr>
        <w:pStyle w:val="ListParagraph"/>
        <w:rPr>
          <w:rFonts w:cs="Arial"/>
          <w:color w:val="auto"/>
        </w:rPr>
      </w:pPr>
      <w:r w:rsidRPr="00F97C7C">
        <w:rPr>
          <w:rFonts w:cs="Arial"/>
          <w:color w:val="auto"/>
        </w:rPr>
        <w:t>S</w:t>
      </w:r>
      <w:r w:rsidR="005803BB" w:rsidRPr="00F97C7C">
        <w:rPr>
          <w:rFonts w:cs="Arial"/>
          <w:color w:val="auto"/>
        </w:rPr>
        <w:t>ignificant progress has been made in delivery of the current year’s Business Plan.</w:t>
      </w:r>
    </w:p>
    <w:p w14:paraId="1C4CAD5F" w14:textId="77777777" w:rsidR="005803BB" w:rsidRPr="00F97C7C" w:rsidRDefault="00034089" w:rsidP="00FE51E3">
      <w:pPr>
        <w:pStyle w:val="ListParagraph"/>
        <w:rPr>
          <w:rFonts w:cs="Arial"/>
          <w:color w:val="auto"/>
        </w:rPr>
      </w:pPr>
      <w:r w:rsidRPr="00F97C7C">
        <w:rPr>
          <w:rFonts w:cs="Arial"/>
          <w:color w:val="auto"/>
        </w:rPr>
        <w:t>Key achievements include:</w:t>
      </w:r>
    </w:p>
    <w:p w14:paraId="2D286B07" w14:textId="3092ABF8" w:rsidR="00A9550A" w:rsidRPr="00F97C7C" w:rsidRDefault="00A9550A" w:rsidP="00A9550A">
      <w:pPr>
        <w:pStyle w:val="ListParagraph"/>
        <w:numPr>
          <w:ilvl w:val="1"/>
          <w:numId w:val="14"/>
        </w:numPr>
        <w:spacing w:after="0"/>
        <w:rPr>
          <w:rFonts w:cs="Arial"/>
          <w:color w:val="auto"/>
        </w:rPr>
      </w:pPr>
      <w:r w:rsidRPr="00F97C7C">
        <w:rPr>
          <w:rFonts w:cs="Arial"/>
          <w:color w:val="auto"/>
        </w:rPr>
        <w:t xml:space="preserve">Social value was increased to 10% in all standard procurement template documents early in 2022 and </w:t>
      </w:r>
      <w:r w:rsidR="00EA3255">
        <w:rPr>
          <w:rFonts w:cs="Arial"/>
          <w:color w:val="auto"/>
        </w:rPr>
        <w:t>is a cornerstone of</w:t>
      </w:r>
      <w:r w:rsidRPr="00F97C7C">
        <w:rPr>
          <w:rFonts w:cs="Arial"/>
          <w:color w:val="auto"/>
        </w:rPr>
        <w:t xml:space="preserve"> the new procurement strategy approved in November 2022.</w:t>
      </w:r>
    </w:p>
    <w:p w14:paraId="4DB2EACD" w14:textId="3BF9AC59" w:rsidR="00A9550A" w:rsidRPr="00F97C7C" w:rsidRDefault="00EA3255" w:rsidP="00A9550A">
      <w:pPr>
        <w:pStyle w:val="ListParagraph"/>
        <w:numPr>
          <w:ilvl w:val="1"/>
          <w:numId w:val="14"/>
        </w:numPr>
        <w:spacing w:after="0"/>
        <w:rPr>
          <w:rFonts w:cs="Arial"/>
          <w:color w:val="auto"/>
        </w:rPr>
      </w:pPr>
      <w:r>
        <w:rPr>
          <w:rFonts w:cs="Arial"/>
          <w:color w:val="auto"/>
        </w:rPr>
        <w:t>The</w:t>
      </w:r>
      <w:r w:rsidR="00A9550A" w:rsidRPr="00F97C7C">
        <w:rPr>
          <w:rFonts w:cs="Arial"/>
          <w:color w:val="auto"/>
        </w:rPr>
        <w:t xml:space="preserve"> percentage of staff in workforce from minority ethnic groups</w:t>
      </w:r>
      <w:r>
        <w:rPr>
          <w:rFonts w:cs="Arial"/>
          <w:color w:val="auto"/>
        </w:rPr>
        <w:t xml:space="preserve"> increased</w:t>
      </w:r>
      <w:r w:rsidR="00A9550A" w:rsidRPr="00F97C7C">
        <w:rPr>
          <w:rFonts w:cs="Arial"/>
          <w:color w:val="auto"/>
        </w:rPr>
        <w:t xml:space="preserve">.  </w:t>
      </w:r>
      <w:r>
        <w:rPr>
          <w:rFonts w:cs="Arial"/>
          <w:color w:val="auto"/>
        </w:rPr>
        <w:t xml:space="preserve">An </w:t>
      </w:r>
      <w:r w:rsidR="00A9550A" w:rsidRPr="00F97C7C">
        <w:rPr>
          <w:rFonts w:cs="Arial"/>
          <w:color w:val="auto"/>
        </w:rPr>
        <w:t xml:space="preserve">Equalities Steering Group </w:t>
      </w:r>
      <w:r>
        <w:rPr>
          <w:rFonts w:cs="Arial"/>
          <w:color w:val="auto"/>
        </w:rPr>
        <w:t xml:space="preserve">was </w:t>
      </w:r>
      <w:r w:rsidR="00A9550A" w:rsidRPr="00F97C7C">
        <w:rPr>
          <w:rFonts w:cs="Arial"/>
          <w:color w:val="auto"/>
        </w:rPr>
        <w:t>created to oversee a number of activities within the workforce</w:t>
      </w:r>
      <w:r>
        <w:rPr>
          <w:rFonts w:cs="Arial"/>
          <w:color w:val="auto"/>
        </w:rPr>
        <w:t xml:space="preserve"> and</w:t>
      </w:r>
      <w:r w:rsidR="00A9550A" w:rsidRPr="00F97C7C">
        <w:rPr>
          <w:rFonts w:cs="Arial"/>
          <w:color w:val="auto"/>
        </w:rPr>
        <w:t xml:space="preserve"> Equalities and Recruitment specialists appointed to develop a more inclusive culture</w:t>
      </w:r>
      <w:r>
        <w:rPr>
          <w:rFonts w:cs="Arial"/>
          <w:color w:val="auto"/>
        </w:rPr>
        <w:t>.</w:t>
      </w:r>
      <w:r w:rsidR="00A9550A" w:rsidRPr="00F97C7C">
        <w:rPr>
          <w:rFonts w:cs="Arial"/>
          <w:color w:val="auto"/>
        </w:rPr>
        <w:t xml:space="preserve"> </w:t>
      </w:r>
    </w:p>
    <w:p w14:paraId="480A4CC4" w14:textId="5D8E7859" w:rsidR="00A9550A" w:rsidRPr="00F97C7C" w:rsidRDefault="00EA3255" w:rsidP="00A9550A">
      <w:pPr>
        <w:pStyle w:val="ListParagraph"/>
        <w:numPr>
          <w:ilvl w:val="1"/>
          <w:numId w:val="14"/>
        </w:numPr>
        <w:spacing w:after="0"/>
        <w:rPr>
          <w:rFonts w:cs="Arial"/>
          <w:color w:val="auto"/>
        </w:rPr>
      </w:pPr>
      <w:r>
        <w:rPr>
          <w:rFonts w:cs="Arial"/>
          <w:color w:val="auto"/>
        </w:rPr>
        <w:t xml:space="preserve">The </w:t>
      </w:r>
      <w:r w:rsidR="00A9550A" w:rsidRPr="00F97C7C">
        <w:rPr>
          <w:rFonts w:cs="Arial"/>
          <w:color w:val="auto"/>
        </w:rPr>
        <w:t xml:space="preserve">Oxfordshire Inclusive Economy Charter </w:t>
      </w:r>
      <w:r>
        <w:rPr>
          <w:rFonts w:cs="Arial"/>
          <w:color w:val="auto"/>
        </w:rPr>
        <w:t>was l</w:t>
      </w:r>
      <w:r w:rsidR="00A9550A" w:rsidRPr="00F97C7C">
        <w:rPr>
          <w:rFonts w:cs="Arial"/>
          <w:color w:val="auto"/>
        </w:rPr>
        <w:t xml:space="preserve">aunched </w:t>
      </w:r>
      <w:r>
        <w:rPr>
          <w:rFonts w:cs="Arial"/>
          <w:color w:val="auto"/>
        </w:rPr>
        <w:t xml:space="preserve">on </w:t>
      </w:r>
      <w:r w:rsidR="00A9550A" w:rsidRPr="00F97C7C">
        <w:rPr>
          <w:rFonts w:cs="Arial"/>
          <w:color w:val="auto"/>
        </w:rPr>
        <w:t>24 January 2023 with over 100 organisations in attendance.</w:t>
      </w:r>
    </w:p>
    <w:p w14:paraId="743F02E8" w14:textId="7C893E76" w:rsidR="00A9550A" w:rsidRPr="00F97C7C" w:rsidRDefault="00A9550A" w:rsidP="00A9550A">
      <w:pPr>
        <w:pStyle w:val="ListParagraph"/>
        <w:numPr>
          <w:ilvl w:val="1"/>
          <w:numId w:val="14"/>
        </w:numPr>
        <w:spacing w:after="0"/>
        <w:rPr>
          <w:rFonts w:cs="Arial"/>
          <w:color w:val="auto"/>
        </w:rPr>
      </w:pPr>
      <w:r w:rsidRPr="00F97C7C">
        <w:rPr>
          <w:rFonts w:cs="Arial"/>
          <w:color w:val="auto"/>
        </w:rPr>
        <w:lastRenderedPageBreak/>
        <w:t xml:space="preserve">Planning permission </w:t>
      </w:r>
      <w:r w:rsidR="00EA3255">
        <w:rPr>
          <w:rFonts w:cs="Arial"/>
          <w:color w:val="auto"/>
        </w:rPr>
        <w:t>is now</w:t>
      </w:r>
      <w:r w:rsidRPr="00F97C7C">
        <w:rPr>
          <w:rFonts w:cs="Arial"/>
          <w:color w:val="auto"/>
        </w:rPr>
        <w:t xml:space="preserve"> granted for redevelopment of </w:t>
      </w:r>
      <w:proofErr w:type="spellStart"/>
      <w:r w:rsidRPr="00F97C7C">
        <w:rPr>
          <w:rFonts w:cs="Arial"/>
          <w:color w:val="auto"/>
          <w:shd w:val="clear" w:color="auto" w:fill="FFFFFF"/>
        </w:rPr>
        <w:t>Standingford</w:t>
      </w:r>
      <w:proofErr w:type="spellEnd"/>
      <w:r w:rsidRPr="00F97C7C">
        <w:rPr>
          <w:rFonts w:cs="Arial"/>
          <w:color w:val="auto"/>
          <w:shd w:val="clear" w:color="auto" w:fill="FFFFFF"/>
        </w:rPr>
        <w:t xml:space="preserve"> House on Cave Street</w:t>
      </w:r>
      <w:r w:rsidR="00EA3255">
        <w:rPr>
          <w:rFonts w:cs="Arial"/>
          <w:color w:val="auto"/>
        </w:rPr>
        <w:t>. We are work</w:t>
      </w:r>
      <w:r w:rsidRPr="00F97C7C">
        <w:rPr>
          <w:rFonts w:cs="Arial"/>
          <w:color w:val="auto"/>
        </w:rPr>
        <w:t>ing with contractors to cost the scheme ahead of commencement</w:t>
      </w:r>
      <w:r w:rsidR="00EA3255">
        <w:rPr>
          <w:rFonts w:cs="Arial"/>
          <w:color w:val="auto"/>
        </w:rPr>
        <w:t xml:space="preserve"> and</w:t>
      </w:r>
      <w:r w:rsidRPr="00F97C7C">
        <w:rPr>
          <w:rFonts w:cs="Arial"/>
          <w:color w:val="auto"/>
        </w:rPr>
        <w:t xml:space="preserve"> </w:t>
      </w:r>
      <w:r w:rsidR="00EA3255">
        <w:rPr>
          <w:rFonts w:cs="Arial"/>
          <w:color w:val="auto"/>
        </w:rPr>
        <w:t>d</w:t>
      </w:r>
      <w:r w:rsidRPr="00F97C7C">
        <w:rPr>
          <w:rFonts w:cs="Arial"/>
          <w:color w:val="auto"/>
        </w:rPr>
        <w:t xml:space="preserve">emolition and </w:t>
      </w:r>
      <w:r w:rsidR="00EA3255">
        <w:rPr>
          <w:rFonts w:cs="Arial"/>
          <w:color w:val="auto"/>
        </w:rPr>
        <w:t>s</w:t>
      </w:r>
      <w:r w:rsidRPr="00F97C7C">
        <w:rPr>
          <w:rFonts w:cs="Arial"/>
          <w:color w:val="auto"/>
        </w:rPr>
        <w:t xml:space="preserve">trip out </w:t>
      </w:r>
      <w:r w:rsidR="00EA3255">
        <w:rPr>
          <w:rFonts w:cs="Arial"/>
          <w:color w:val="auto"/>
        </w:rPr>
        <w:t xml:space="preserve">are </w:t>
      </w:r>
      <w:r w:rsidRPr="00F97C7C">
        <w:rPr>
          <w:rFonts w:cs="Arial"/>
          <w:color w:val="auto"/>
        </w:rPr>
        <w:t>underway.</w:t>
      </w:r>
    </w:p>
    <w:p w14:paraId="6276D8C1" w14:textId="5267D0C3" w:rsidR="004C75E9" w:rsidRPr="00F97C7C" w:rsidRDefault="00A9550A" w:rsidP="004C75E9">
      <w:pPr>
        <w:pStyle w:val="ListParagraph"/>
        <w:numPr>
          <w:ilvl w:val="1"/>
          <w:numId w:val="14"/>
        </w:numPr>
        <w:spacing w:after="0"/>
        <w:rPr>
          <w:rFonts w:cs="Arial"/>
          <w:color w:val="auto"/>
        </w:rPr>
      </w:pPr>
      <w:r w:rsidRPr="00F97C7C">
        <w:rPr>
          <w:rFonts w:cs="Arial"/>
          <w:color w:val="auto"/>
          <w:shd w:val="clear" w:color="auto" w:fill="FFFFFF"/>
        </w:rPr>
        <w:t xml:space="preserve">City Council Cabinet agreed in December 2022 to a local funding package for the full business case phase of work relating to the </w:t>
      </w:r>
      <w:proofErr w:type="spellStart"/>
      <w:r w:rsidRPr="00F97C7C">
        <w:rPr>
          <w:rFonts w:cs="Arial"/>
          <w:color w:val="auto"/>
          <w:shd w:val="clear" w:color="auto" w:fill="FFFFFF"/>
        </w:rPr>
        <w:t>Cowley</w:t>
      </w:r>
      <w:proofErr w:type="spellEnd"/>
      <w:r w:rsidRPr="00F97C7C">
        <w:rPr>
          <w:rFonts w:cs="Arial"/>
          <w:color w:val="auto"/>
          <w:shd w:val="clear" w:color="auto" w:fill="FFFFFF"/>
        </w:rPr>
        <w:t xml:space="preserve"> Branch Line. This decision relies on entering into funding contracts with three local landowners, as well as a memorandum of understanding with County and then a development services agreement with Network Rail. Subject to contract, work commences in February 2023.</w:t>
      </w:r>
    </w:p>
    <w:p w14:paraId="0CD0D143" w14:textId="5C40C795" w:rsidR="00A9550A" w:rsidRPr="00F97C7C" w:rsidRDefault="00A9550A" w:rsidP="00A9550A">
      <w:pPr>
        <w:pStyle w:val="ListParagraph"/>
        <w:numPr>
          <w:ilvl w:val="1"/>
          <w:numId w:val="14"/>
        </w:numPr>
        <w:spacing w:after="0"/>
        <w:rPr>
          <w:rFonts w:cs="Arial"/>
          <w:color w:val="auto"/>
        </w:rPr>
      </w:pPr>
      <w:r w:rsidRPr="00F97C7C">
        <w:rPr>
          <w:rFonts w:cs="Arial"/>
          <w:color w:val="auto"/>
        </w:rPr>
        <w:t>Over 100 O</w:t>
      </w:r>
      <w:r w:rsidR="00A80333">
        <w:rPr>
          <w:rFonts w:cs="Arial"/>
          <w:color w:val="auto"/>
        </w:rPr>
        <w:t xml:space="preserve">xford </w:t>
      </w:r>
      <w:r w:rsidRPr="00F97C7C">
        <w:rPr>
          <w:rFonts w:cs="Arial"/>
          <w:color w:val="auto"/>
        </w:rPr>
        <w:t>L</w:t>
      </w:r>
      <w:r w:rsidR="00A80333">
        <w:rPr>
          <w:rFonts w:cs="Arial"/>
          <w:color w:val="auto"/>
        </w:rPr>
        <w:t xml:space="preserve">iving </w:t>
      </w:r>
      <w:r w:rsidRPr="00F97C7C">
        <w:rPr>
          <w:rFonts w:cs="Arial"/>
          <w:color w:val="auto"/>
        </w:rPr>
        <w:t>W</w:t>
      </w:r>
      <w:r w:rsidR="00A80333">
        <w:rPr>
          <w:rFonts w:cs="Arial"/>
          <w:color w:val="auto"/>
        </w:rPr>
        <w:t>age</w:t>
      </w:r>
      <w:r w:rsidRPr="00F97C7C">
        <w:rPr>
          <w:rFonts w:cs="Arial"/>
          <w:color w:val="auto"/>
        </w:rPr>
        <w:t xml:space="preserve"> self-certified organisations are now in place</w:t>
      </w:r>
      <w:r w:rsidR="00A80333">
        <w:rPr>
          <w:rFonts w:cs="Arial"/>
          <w:color w:val="auto"/>
        </w:rPr>
        <w:t>.</w:t>
      </w:r>
      <w:r w:rsidRPr="00F97C7C">
        <w:rPr>
          <w:rFonts w:cs="Arial"/>
          <w:color w:val="auto"/>
        </w:rPr>
        <w:t xml:space="preserve"> The scheme is linked with the OIEP Inclusive economy charter and further growth in the scheme is expected.</w:t>
      </w:r>
    </w:p>
    <w:p w14:paraId="64246D59" w14:textId="5B244D8F" w:rsidR="00A9550A" w:rsidRPr="00A80333" w:rsidRDefault="00A9550A" w:rsidP="00A9550A">
      <w:pPr>
        <w:pStyle w:val="ListParagraph"/>
        <w:numPr>
          <w:ilvl w:val="1"/>
          <w:numId w:val="14"/>
        </w:numPr>
        <w:spacing w:after="0"/>
        <w:rPr>
          <w:rFonts w:cs="Arial"/>
          <w:color w:val="auto"/>
        </w:rPr>
      </w:pPr>
      <w:r w:rsidRPr="00A80333">
        <w:rPr>
          <w:rFonts w:cs="Arial"/>
          <w:color w:val="auto"/>
        </w:rPr>
        <w:t xml:space="preserve">The draft Housing, Homelessness and Rough Sleeping Strategy 23-28 </w:t>
      </w:r>
      <w:r w:rsidR="00A80333">
        <w:rPr>
          <w:rFonts w:cs="Arial"/>
          <w:color w:val="auto"/>
        </w:rPr>
        <w:t>was consulted upon a</w:t>
      </w:r>
      <w:r w:rsidRPr="00A80333">
        <w:rPr>
          <w:rFonts w:cs="Arial"/>
          <w:color w:val="auto"/>
        </w:rPr>
        <w:t xml:space="preserve">nd </w:t>
      </w:r>
      <w:r w:rsidR="00A80333">
        <w:rPr>
          <w:rFonts w:cs="Arial"/>
          <w:color w:val="auto"/>
        </w:rPr>
        <w:t>an</w:t>
      </w:r>
      <w:r w:rsidRPr="00A80333">
        <w:rPr>
          <w:rFonts w:cs="Arial"/>
          <w:color w:val="auto"/>
        </w:rPr>
        <w:t xml:space="preserve"> Action Plan has been developed. The final Strategy and Action plan is due to go to Cabinet in March for final approval before implementation.  </w:t>
      </w:r>
    </w:p>
    <w:p w14:paraId="6C49E6C4" w14:textId="188650F8" w:rsidR="00A9550A" w:rsidRPr="00A80333" w:rsidRDefault="00A9550A" w:rsidP="00A9550A">
      <w:pPr>
        <w:pStyle w:val="ListParagraph"/>
        <w:numPr>
          <w:ilvl w:val="1"/>
          <w:numId w:val="14"/>
        </w:numPr>
        <w:spacing w:after="0"/>
        <w:rPr>
          <w:rFonts w:cs="Arial"/>
          <w:color w:val="auto"/>
        </w:rPr>
      </w:pPr>
      <w:r w:rsidRPr="00A80333">
        <w:rPr>
          <w:rFonts w:cs="Arial"/>
          <w:color w:val="auto"/>
        </w:rPr>
        <w:t>Oxford City Council continues to increase the supply of affordable housing. 318 affordable homes have been completed in Oxford so far in 2022/23, of which</w:t>
      </w:r>
      <w:r w:rsidR="00F97C7C" w:rsidRPr="00A80333">
        <w:rPr>
          <w:rFonts w:cs="Arial"/>
          <w:color w:val="auto"/>
        </w:rPr>
        <w:t xml:space="preserve"> 144 are social rented homes. OX </w:t>
      </w:r>
      <w:r w:rsidRPr="00A80333">
        <w:rPr>
          <w:rFonts w:cs="Arial"/>
          <w:color w:val="auto"/>
        </w:rPr>
        <w:t xml:space="preserve">Place developments account for 89 of these units. A further 97 units are expected before the end of 2022/23. </w:t>
      </w:r>
    </w:p>
    <w:p w14:paraId="5B2BF3D6" w14:textId="09E081ED" w:rsidR="00A9550A" w:rsidRPr="00A80333" w:rsidRDefault="00F97C7C" w:rsidP="00A9550A">
      <w:pPr>
        <w:pStyle w:val="ListParagraph"/>
        <w:numPr>
          <w:ilvl w:val="1"/>
          <w:numId w:val="14"/>
        </w:numPr>
        <w:spacing w:after="0"/>
        <w:rPr>
          <w:rFonts w:cs="Arial"/>
          <w:color w:val="auto"/>
        </w:rPr>
      </w:pPr>
      <w:r w:rsidRPr="00A80333">
        <w:rPr>
          <w:rFonts w:cs="Arial"/>
          <w:color w:val="auto"/>
        </w:rPr>
        <w:t xml:space="preserve">This year OX </w:t>
      </w:r>
      <w:r w:rsidR="00A9550A" w:rsidRPr="00A80333">
        <w:rPr>
          <w:rFonts w:cs="Arial"/>
          <w:color w:val="auto"/>
        </w:rPr>
        <w:t xml:space="preserve">Place delivered its greenest council homes to date with eight new bungalows that are nearly zero carbon. These are being let at social rent and are adapted for people with specific mobility and social needs. Other examples of high quality schemes include 26 flats at Cannons Court which are on average 89% more energy efficient than 2013 building regulations. </w:t>
      </w:r>
    </w:p>
    <w:p w14:paraId="7CB4578E" w14:textId="7D78FD4E" w:rsidR="00E24CCB" w:rsidRPr="00A80333" w:rsidRDefault="00A9550A" w:rsidP="00E24CCB">
      <w:pPr>
        <w:pStyle w:val="ListParagraph"/>
        <w:numPr>
          <w:ilvl w:val="1"/>
          <w:numId w:val="14"/>
        </w:numPr>
        <w:spacing w:after="0"/>
        <w:rPr>
          <w:rFonts w:cs="Arial"/>
          <w:color w:val="auto"/>
        </w:rPr>
      </w:pPr>
      <w:r w:rsidRPr="00A80333">
        <w:rPr>
          <w:rFonts w:cs="Arial"/>
          <w:color w:val="auto"/>
        </w:rPr>
        <w:t xml:space="preserve">The bid to Government for citywide Selective </w:t>
      </w:r>
      <w:r w:rsidR="00E24CCB" w:rsidRPr="00A80333">
        <w:rPr>
          <w:rFonts w:cs="Arial"/>
          <w:color w:val="auto"/>
        </w:rPr>
        <w:t>Licensing</w:t>
      </w:r>
      <w:r w:rsidRPr="00A80333">
        <w:rPr>
          <w:rFonts w:cs="Arial"/>
          <w:color w:val="auto"/>
        </w:rPr>
        <w:t xml:space="preserve"> was approved and the scheme commenced on 1 September 2022. To date over 7,600 applications have been made with several thousand more due from letting agents. </w:t>
      </w:r>
      <w:r w:rsidR="00E24CCB" w:rsidRPr="00A80333">
        <w:rPr>
          <w:rFonts w:cs="Arial"/>
          <w:color w:val="auto"/>
        </w:rPr>
        <w:t>Nearly</w:t>
      </w:r>
      <w:r w:rsidRPr="00A80333">
        <w:rPr>
          <w:rFonts w:cs="Arial"/>
          <w:color w:val="auto"/>
        </w:rPr>
        <w:t xml:space="preserve"> 800 premises have been issued with a draft licence and over 300 with a full licence. The "</w:t>
      </w:r>
      <w:r w:rsidR="00E24CCB" w:rsidRPr="00A80333">
        <w:rPr>
          <w:rFonts w:cs="Arial"/>
          <w:color w:val="auto"/>
        </w:rPr>
        <w:t>early bird</w:t>
      </w:r>
      <w:r w:rsidRPr="00A80333">
        <w:rPr>
          <w:rFonts w:cs="Arial"/>
          <w:color w:val="auto"/>
        </w:rPr>
        <w:t xml:space="preserve">" offer ended at the end of November and enforcement activity is being planned. </w:t>
      </w:r>
    </w:p>
    <w:p w14:paraId="455D6D23" w14:textId="77777777" w:rsidR="00E24CCB" w:rsidRPr="00A80333" w:rsidRDefault="00A9550A" w:rsidP="00E24CCB">
      <w:pPr>
        <w:pStyle w:val="ListParagraph"/>
        <w:numPr>
          <w:ilvl w:val="1"/>
          <w:numId w:val="14"/>
        </w:numPr>
        <w:spacing w:after="0"/>
        <w:rPr>
          <w:rFonts w:cs="Arial"/>
          <w:color w:val="auto"/>
        </w:rPr>
      </w:pPr>
      <w:r w:rsidRPr="00A80333">
        <w:rPr>
          <w:rFonts w:cs="Arial"/>
          <w:color w:val="auto"/>
        </w:rPr>
        <w:t xml:space="preserve">Service Integration phase one was successfully completed with Locality Managers in each of the four quadrants in the city working as locality teams with staff from across the Communities and People Directorate. </w:t>
      </w:r>
    </w:p>
    <w:p w14:paraId="3D6F00EC" w14:textId="707D3D1A" w:rsidR="00E24CCB" w:rsidRPr="00A80333" w:rsidRDefault="00E24CCB" w:rsidP="00E24CCB">
      <w:pPr>
        <w:pStyle w:val="ListParagraph"/>
        <w:numPr>
          <w:ilvl w:val="1"/>
          <w:numId w:val="14"/>
        </w:numPr>
        <w:spacing w:after="0"/>
        <w:rPr>
          <w:rFonts w:cs="Arial"/>
          <w:color w:val="auto"/>
        </w:rPr>
      </w:pPr>
      <w:r w:rsidRPr="00A80333">
        <w:rPr>
          <w:rFonts w:cs="Arial"/>
          <w:color w:val="auto"/>
        </w:rPr>
        <w:t xml:space="preserve">£13million of Public Sector Decarbonisation Scheme funding has enabled three of Oxford’s leisure centres and the seasonal outdoor pool to implement decarbonisation schemes helping to reduce the carbon impact of these facilities, and support their future sustainability for Oxford communities. These projects alone are anticipated to deliver an average 86.4% reduction in gas consumption, and 56% </w:t>
      </w:r>
      <w:r w:rsidR="00A80333">
        <w:rPr>
          <w:rFonts w:cs="Arial"/>
          <w:color w:val="auto"/>
        </w:rPr>
        <w:t>reduction in c</w:t>
      </w:r>
      <w:r w:rsidRPr="00A80333">
        <w:rPr>
          <w:rFonts w:cs="Arial"/>
          <w:color w:val="auto"/>
        </w:rPr>
        <w:t>arbon</w:t>
      </w:r>
      <w:r w:rsidR="00A80333">
        <w:rPr>
          <w:rFonts w:cs="Arial"/>
          <w:color w:val="auto"/>
        </w:rPr>
        <w:t xml:space="preserve"> emissions</w:t>
      </w:r>
      <w:r w:rsidRPr="00A80333">
        <w:rPr>
          <w:rFonts w:cs="Arial"/>
          <w:color w:val="auto"/>
        </w:rPr>
        <w:t>.</w:t>
      </w:r>
    </w:p>
    <w:p w14:paraId="44402FF3" w14:textId="49D30515" w:rsidR="00A9550A" w:rsidRPr="00A80333" w:rsidRDefault="00E24CCB" w:rsidP="00E24CCB">
      <w:pPr>
        <w:pStyle w:val="ListParagraph"/>
        <w:numPr>
          <w:ilvl w:val="1"/>
          <w:numId w:val="14"/>
        </w:numPr>
        <w:spacing w:after="0"/>
        <w:rPr>
          <w:rFonts w:cs="Arial"/>
          <w:color w:val="auto"/>
        </w:rPr>
      </w:pPr>
      <w:r w:rsidRPr="00A80333">
        <w:rPr>
          <w:rFonts w:cs="Arial"/>
          <w:color w:val="auto"/>
        </w:rPr>
        <w:t>The Council engaged with more than 200 people, strategic partners, stakeholders and community representatives across city-wide conversations to help develop a Thriving Communities Strategy for Oxford</w:t>
      </w:r>
      <w:r w:rsidR="00A80333" w:rsidRPr="00A80333">
        <w:rPr>
          <w:rFonts w:cs="Arial"/>
          <w:color w:val="auto"/>
        </w:rPr>
        <w:t xml:space="preserve"> for 2023/2027</w:t>
      </w:r>
      <w:r w:rsidRPr="00A80333">
        <w:rPr>
          <w:rFonts w:cs="Arial"/>
          <w:color w:val="auto"/>
        </w:rPr>
        <w:t xml:space="preserve">. Council </w:t>
      </w:r>
      <w:r w:rsidR="00A80333">
        <w:rPr>
          <w:rFonts w:cs="Arial"/>
          <w:color w:val="auto"/>
        </w:rPr>
        <w:t xml:space="preserve">has </w:t>
      </w:r>
      <w:r w:rsidRPr="00A80333">
        <w:rPr>
          <w:rFonts w:cs="Arial"/>
          <w:color w:val="auto"/>
        </w:rPr>
        <w:t xml:space="preserve">agreed </w:t>
      </w:r>
      <w:r w:rsidR="00A80333">
        <w:rPr>
          <w:rFonts w:cs="Arial"/>
          <w:color w:val="auto"/>
        </w:rPr>
        <w:t>the new</w:t>
      </w:r>
      <w:r w:rsidRPr="00A80333">
        <w:rPr>
          <w:rFonts w:cs="Arial"/>
          <w:color w:val="auto"/>
        </w:rPr>
        <w:t xml:space="preserve"> Strategy, which brings together leisure, culture, and work with communities to tackle inequalities. An easy read-version and videos have been created to help explain what th</w:t>
      </w:r>
      <w:r w:rsidR="00A80333">
        <w:rPr>
          <w:rFonts w:cs="Arial"/>
          <w:color w:val="auto"/>
        </w:rPr>
        <w:t>e Council is trying to achieve.</w:t>
      </w:r>
    </w:p>
    <w:p w14:paraId="7110B9CA" w14:textId="5D881A2C" w:rsidR="00E24CCB" w:rsidRDefault="00E24CCB" w:rsidP="00E24CCB">
      <w:pPr>
        <w:pStyle w:val="ListParagraph"/>
        <w:numPr>
          <w:ilvl w:val="1"/>
          <w:numId w:val="14"/>
        </w:numPr>
        <w:spacing w:after="0"/>
        <w:rPr>
          <w:rFonts w:cs="Arial"/>
          <w:color w:val="auto"/>
        </w:rPr>
      </w:pPr>
      <w:r w:rsidRPr="00A80333">
        <w:rPr>
          <w:rFonts w:cs="Arial"/>
          <w:color w:val="auto"/>
        </w:rPr>
        <w:t xml:space="preserve">16 GP surgeries are actively referring into Move Together with over 540 </w:t>
      </w:r>
      <w:r w:rsidRPr="00A80333">
        <w:rPr>
          <w:rFonts w:cs="Arial"/>
          <w:color w:val="auto"/>
        </w:rPr>
        <w:br/>
        <w:t xml:space="preserve">referrals received over the course of the pathway. Over 170 people are participating in sustained physical activity for a period of more than 3 months. 92 participants have taken up the 5 gyms for £5 offer at Fusion Lifestyle. We </w:t>
      </w:r>
      <w:r w:rsidRPr="00A80333">
        <w:rPr>
          <w:rFonts w:cs="Arial"/>
          <w:color w:val="auto"/>
        </w:rPr>
        <w:lastRenderedPageBreak/>
        <w:t xml:space="preserve">have also been awarded funding for You Move, a programme to support </w:t>
      </w:r>
      <w:r w:rsidR="00A80333">
        <w:rPr>
          <w:rFonts w:cs="Arial"/>
          <w:color w:val="auto"/>
        </w:rPr>
        <w:t>families in receipt of benefits-</w:t>
      </w:r>
      <w:r w:rsidRPr="00A80333">
        <w:rPr>
          <w:rFonts w:cs="Arial"/>
          <w:color w:val="auto"/>
        </w:rPr>
        <w:t>related F</w:t>
      </w:r>
      <w:r w:rsidR="00A80333">
        <w:rPr>
          <w:rFonts w:cs="Arial"/>
          <w:color w:val="auto"/>
        </w:rPr>
        <w:t xml:space="preserve">ree </w:t>
      </w:r>
      <w:r w:rsidRPr="00A80333">
        <w:rPr>
          <w:rFonts w:cs="Arial"/>
          <w:color w:val="auto"/>
        </w:rPr>
        <w:t>S</w:t>
      </w:r>
      <w:r w:rsidR="00A80333">
        <w:rPr>
          <w:rFonts w:cs="Arial"/>
          <w:color w:val="auto"/>
        </w:rPr>
        <w:t xml:space="preserve">chool </w:t>
      </w:r>
      <w:r w:rsidRPr="00A80333">
        <w:rPr>
          <w:rFonts w:cs="Arial"/>
          <w:color w:val="auto"/>
        </w:rPr>
        <w:t>M</w:t>
      </w:r>
      <w:r w:rsidR="00A80333">
        <w:rPr>
          <w:rFonts w:cs="Arial"/>
          <w:color w:val="auto"/>
        </w:rPr>
        <w:t>eals</w:t>
      </w:r>
      <w:r w:rsidRPr="00A80333">
        <w:rPr>
          <w:rFonts w:cs="Arial"/>
          <w:color w:val="auto"/>
        </w:rPr>
        <w:t xml:space="preserve"> to access free and low cost physical activity. To date over 180 families and more than 670 individuals have signed up to You Move. </w:t>
      </w:r>
    </w:p>
    <w:p w14:paraId="453FAB70" w14:textId="3821398D" w:rsidR="00E24CCB" w:rsidRPr="00C82A73" w:rsidRDefault="00E24CCB" w:rsidP="00C82A73">
      <w:pPr>
        <w:pStyle w:val="ListParagraph"/>
        <w:numPr>
          <w:ilvl w:val="1"/>
          <w:numId w:val="14"/>
        </w:numPr>
        <w:spacing w:after="0"/>
        <w:rPr>
          <w:rFonts w:cs="Arial"/>
          <w:color w:val="auto"/>
        </w:rPr>
      </w:pPr>
      <w:r w:rsidRPr="00C82A73">
        <w:rPr>
          <w:rFonts w:cs="Arial"/>
          <w:color w:val="auto"/>
        </w:rPr>
        <w:t>The Housing Needs restructure has been implemented with homelessness teams divided between Prevention and Rapid Rehousing. The new prevention team will focus on reducing homelessness from the private rented sector and increase partnership working to prevent homelessness from hospitals, prisons and supported accommodation. The Rapid Rehousing Team will focus on reducing stays in temporary accommodation by creating a coordinated response to rehousing households into social and private rented accommodation.</w:t>
      </w:r>
    </w:p>
    <w:p w14:paraId="73C0B02A" w14:textId="61236392" w:rsidR="00A9550A" w:rsidRPr="00A80333" w:rsidRDefault="00E24CCB" w:rsidP="004C75E9">
      <w:pPr>
        <w:pStyle w:val="ListParagraph"/>
        <w:numPr>
          <w:ilvl w:val="1"/>
          <w:numId w:val="14"/>
        </w:numPr>
        <w:spacing w:after="0"/>
        <w:rPr>
          <w:rFonts w:cs="Arial"/>
          <w:color w:val="auto"/>
        </w:rPr>
      </w:pPr>
      <w:r w:rsidRPr="00A80333">
        <w:rPr>
          <w:rFonts w:cs="Arial"/>
          <w:color w:val="auto"/>
          <w:shd w:val="clear" w:color="auto" w:fill="FFFFFF"/>
        </w:rPr>
        <w:t>Oxford City Council recruited an Anti-Slavery Coordinator to bring agencies together to identify, prevent and disrupt modern slavery and exploitation across Oxfordshire.</w:t>
      </w:r>
    </w:p>
    <w:p w14:paraId="3583EE6C" w14:textId="03C6A67D" w:rsidR="00E24CCB" w:rsidRPr="00A80333" w:rsidRDefault="00A80333" w:rsidP="00E24CCB">
      <w:pPr>
        <w:pStyle w:val="ListParagraph"/>
        <w:numPr>
          <w:ilvl w:val="1"/>
          <w:numId w:val="14"/>
        </w:numPr>
        <w:spacing w:after="0"/>
        <w:rPr>
          <w:rFonts w:cs="Arial"/>
          <w:color w:val="auto"/>
        </w:rPr>
      </w:pPr>
      <w:r>
        <w:rPr>
          <w:rFonts w:cs="Arial"/>
          <w:color w:val="auto"/>
        </w:rPr>
        <w:t xml:space="preserve">A </w:t>
      </w:r>
      <w:r w:rsidR="00E24CCB" w:rsidRPr="00A80333">
        <w:rPr>
          <w:rFonts w:cs="Arial"/>
          <w:color w:val="auto"/>
        </w:rPr>
        <w:t xml:space="preserve">Sustainability Strategy </w:t>
      </w:r>
      <w:r>
        <w:rPr>
          <w:rFonts w:cs="Arial"/>
          <w:color w:val="auto"/>
        </w:rPr>
        <w:t xml:space="preserve">was </w:t>
      </w:r>
      <w:r w:rsidR="00E24CCB" w:rsidRPr="00A80333">
        <w:rPr>
          <w:rFonts w:cs="Arial"/>
          <w:color w:val="auto"/>
        </w:rPr>
        <w:t>not commissioned. Instead we have published a Net Zero Roadmap which sets out steps for city to be net zero by 2040, which has been signed up to by all Z</w:t>
      </w:r>
      <w:r w:rsidR="009B264B">
        <w:rPr>
          <w:rFonts w:cs="Arial"/>
          <w:color w:val="auto"/>
        </w:rPr>
        <w:t xml:space="preserve">ero </w:t>
      </w:r>
      <w:r w:rsidR="00E24CCB" w:rsidRPr="00A80333">
        <w:rPr>
          <w:rFonts w:cs="Arial"/>
          <w:color w:val="auto"/>
        </w:rPr>
        <w:t>C</w:t>
      </w:r>
      <w:r w:rsidR="009B264B">
        <w:rPr>
          <w:rFonts w:cs="Arial"/>
          <w:color w:val="auto"/>
        </w:rPr>
        <w:t xml:space="preserve">arbon </w:t>
      </w:r>
      <w:r w:rsidR="00E24CCB" w:rsidRPr="00A80333">
        <w:rPr>
          <w:rFonts w:cs="Arial"/>
          <w:color w:val="auto"/>
        </w:rPr>
        <w:t>O</w:t>
      </w:r>
      <w:r w:rsidR="009B264B">
        <w:rPr>
          <w:rFonts w:cs="Arial"/>
          <w:color w:val="auto"/>
        </w:rPr>
        <w:t xml:space="preserve">xford </w:t>
      </w:r>
      <w:r w:rsidR="00E24CCB" w:rsidRPr="00A80333">
        <w:rPr>
          <w:rFonts w:cs="Arial"/>
          <w:color w:val="auto"/>
        </w:rPr>
        <w:t>P</w:t>
      </w:r>
      <w:r w:rsidR="009B264B">
        <w:rPr>
          <w:rFonts w:cs="Arial"/>
          <w:color w:val="auto"/>
        </w:rPr>
        <w:t>artnership (ZCOP)</w:t>
      </w:r>
      <w:r w:rsidR="00E24CCB" w:rsidRPr="00A80333">
        <w:rPr>
          <w:rFonts w:cs="Arial"/>
          <w:color w:val="auto"/>
        </w:rPr>
        <w:t xml:space="preserve"> partners. </w:t>
      </w:r>
      <w:r>
        <w:rPr>
          <w:rFonts w:cs="Arial"/>
          <w:color w:val="auto"/>
        </w:rPr>
        <w:t xml:space="preserve">Scoping work for a </w:t>
      </w:r>
      <w:r w:rsidR="00E24CCB" w:rsidRPr="00A80333">
        <w:rPr>
          <w:rFonts w:cs="Arial"/>
          <w:color w:val="auto"/>
        </w:rPr>
        <w:t xml:space="preserve">Biodiversity Strategy </w:t>
      </w:r>
      <w:r>
        <w:rPr>
          <w:rFonts w:cs="Arial"/>
          <w:color w:val="auto"/>
        </w:rPr>
        <w:t>is currently</w:t>
      </w:r>
      <w:r w:rsidR="00E24CCB" w:rsidRPr="00A80333">
        <w:rPr>
          <w:rFonts w:cs="Arial"/>
          <w:color w:val="auto"/>
        </w:rPr>
        <w:t xml:space="preserve"> taking place.</w:t>
      </w:r>
    </w:p>
    <w:p w14:paraId="25AFB34E" w14:textId="77BF90BE" w:rsidR="00E24CCB" w:rsidRPr="00A80333" w:rsidRDefault="00E24CCB" w:rsidP="004C75E9">
      <w:pPr>
        <w:pStyle w:val="ListParagraph"/>
        <w:numPr>
          <w:ilvl w:val="1"/>
          <w:numId w:val="14"/>
        </w:numPr>
        <w:spacing w:after="0"/>
        <w:rPr>
          <w:rFonts w:cs="Arial"/>
          <w:color w:val="auto"/>
        </w:rPr>
      </w:pPr>
      <w:r w:rsidRPr="00A80333">
        <w:rPr>
          <w:rFonts w:cs="Arial"/>
          <w:color w:val="auto"/>
          <w:shd w:val="clear" w:color="auto" w:fill="FFFFFF"/>
        </w:rPr>
        <w:t xml:space="preserve">An </w:t>
      </w:r>
      <w:r w:rsidR="009B264B">
        <w:rPr>
          <w:rFonts w:cs="Arial"/>
          <w:color w:val="auto"/>
          <w:shd w:val="clear" w:color="auto" w:fill="FFFFFF"/>
        </w:rPr>
        <w:t>e</w:t>
      </w:r>
      <w:r w:rsidRPr="00A80333">
        <w:rPr>
          <w:rFonts w:cs="Arial"/>
          <w:color w:val="auto"/>
          <w:shd w:val="clear" w:color="auto" w:fill="FFFFFF"/>
        </w:rPr>
        <w:t>nergy efficiency project utilising government LAD1b funding was completed at the end of 2022 improving 60 properties. A bid has been submitted for Social Housing Decarbonisation wave 2.1 funding and if successful will deliver improvements to over 300 properties from March 2023.</w:t>
      </w:r>
    </w:p>
    <w:p w14:paraId="43EEE726" w14:textId="66C8DFB6" w:rsidR="00E24CCB" w:rsidRPr="00A80333" w:rsidRDefault="009B264B" w:rsidP="00E24CCB">
      <w:pPr>
        <w:pStyle w:val="ListParagraph"/>
        <w:numPr>
          <w:ilvl w:val="1"/>
          <w:numId w:val="14"/>
        </w:numPr>
        <w:spacing w:after="0"/>
        <w:rPr>
          <w:rFonts w:cs="Arial"/>
          <w:color w:val="auto"/>
        </w:rPr>
      </w:pPr>
      <w:r>
        <w:rPr>
          <w:rFonts w:cs="Arial"/>
          <w:color w:val="auto"/>
        </w:rPr>
        <w:t>An</w:t>
      </w:r>
      <w:r w:rsidR="00E24CCB" w:rsidRPr="00A80333">
        <w:rPr>
          <w:rFonts w:cs="Arial"/>
          <w:color w:val="auto"/>
        </w:rPr>
        <w:t xml:space="preserve"> </w:t>
      </w:r>
      <w:r>
        <w:rPr>
          <w:rFonts w:cs="Arial"/>
          <w:color w:val="auto"/>
        </w:rPr>
        <w:t xml:space="preserve">Oxford </w:t>
      </w:r>
      <w:r w:rsidR="00E24CCB" w:rsidRPr="00A80333">
        <w:rPr>
          <w:rFonts w:cs="Arial"/>
          <w:color w:val="auto"/>
        </w:rPr>
        <w:t>E</w:t>
      </w:r>
      <w:r>
        <w:rPr>
          <w:rFonts w:cs="Arial"/>
          <w:color w:val="auto"/>
        </w:rPr>
        <w:t xml:space="preserve">lectric </w:t>
      </w:r>
      <w:r w:rsidR="00E24CCB" w:rsidRPr="00A80333">
        <w:rPr>
          <w:rFonts w:cs="Arial"/>
          <w:color w:val="auto"/>
        </w:rPr>
        <w:t>V</w:t>
      </w:r>
      <w:r>
        <w:rPr>
          <w:rFonts w:cs="Arial"/>
          <w:color w:val="auto"/>
        </w:rPr>
        <w:t>ehicle Infrastructure</w:t>
      </w:r>
      <w:r w:rsidR="00E24CCB" w:rsidRPr="00A80333">
        <w:rPr>
          <w:rFonts w:cs="Arial"/>
          <w:color w:val="auto"/>
        </w:rPr>
        <w:t xml:space="preserve"> Strategy has been published and an implementation plan </w:t>
      </w:r>
      <w:r>
        <w:rPr>
          <w:rFonts w:cs="Arial"/>
          <w:color w:val="auto"/>
        </w:rPr>
        <w:t xml:space="preserve">is </w:t>
      </w:r>
      <w:r w:rsidR="00E24CCB" w:rsidRPr="00A80333">
        <w:rPr>
          <w:rFonts w:cs="Arial"/>
          <w:color w:val="auto"/>
        </w:rPr>
        <w:t>being developed currently. Alongside this we continue delivery of grant funded projects which are delivering the objectives of the strategy.</w:t>
      </w:r>
    </w:p>
    <w:p w14:paraId="2EA6682E" w14:textId="16FA30E5" w:rsidR="00E24CCB" w:rsidRPr="00A80333" w:rsidRDefault="009B264B" w:rsidP="00E24CCB">
      <w:pPr>
        <w:pStyle w:val="ListParagraph"/>
        <w:numPr>
          <w:ilvl w:val="1"/>
          <w:numId w:val="14"/>
        </w:numPr>
        <w:spacing w:after="0"/>
        <w:rPr>
          <w:rFonts w:cs="Arial"/>
          <w:color w:val="auto"/>
        </w:rPr>
      </w:pPr>
      <w:r>
        <w:rPr>
          <w:rFonts w:cs="Arial"/>
          <w:color w:val="auto"/>
        </w:rPr>
        <w:t>There is o</w:t>
      </w:r>
      <w:r w:rsidR="00E24CCB" w:rsidRPr="00A80333">
        <w:rPr>
          <w:rFonts w:cs="Arial"/>
          <w:color w:val="auto"/>
        </w:rPr>
        <w:t>ngoing work to support Environment Agency delivery of the Oxford Flood Alleviation Scheme.</w:t>
      </w:r>
    </w:p>
    <w:p w14:paraId="2D7DB280" w14:textId="611B69EE" w:rsidR="00E24CCB" w:rsidRPr="00A80333" w:rsidRDefault="00E24CCB" w:rsidP="004C75E9">
      <w:pPr>
        <w:pStyle w:val="ListParagraph"/>
        <w:numPr>
          <w:ilvl w:val="1"/>
          <w:numId w:val="14"/>
        </w:numPr>
        <w:spacing w:after="0"/>
        <w:rPr>
          <w:rFonts w:cs="Arial"/>
          <w:color w:val="auto"/>
        </w:rPr>
      </w:pPr>
      <w:r w:rsidRPr="00A80333">
        <w:rPr>
          <w:rFonts w:cs="Arial"/>
          <w:color w:val="auto"/>
          <w:shd w:val="clear" w:color="auto" w:fill="FFFFFF"/>
        </w:rPr>
        <w:t xml:space="preserve">In July 2022, the Climate Action Oxfordshire website </w:t>
      </w:r>
      <w:hyperlink r:id="rId11" w:history="1">
        <w:r w:rsidRPr="009B264B">
          <w:rPr>
            <w:rStyle w:val="Hyperlink"/>
            <w:rFonts w:cs="Arial"/>
            <w:shd w:val="clear" w:color="auto" w:fill="FFFFFF"/>
          </w:rPr>
          <w:t>www.climateactionoxfordshire.org.uk</w:t>
        </w:r>
      </w:hyperlink>
      <w:r w:rsidRPr="00A80333">
        <w:rPr>
          <w:rFonts w:cs="Arial"/>
          <w:color w:val="auto"/>
          <w:shd w:val="clear" w:color="auto" w:fill="FFFFFF"/>
        </w:rPr>
        <w:t xml:space="preserve"> and </w:t>
      </w:r>
      <w:r w:rsidR="009B264B">
        <w:rPr>
          <w:rFonts w:cs="Arial"/>
          <w:color w:val="auto"/>
          <w:shd w:val="clear" w:color="auto" w:fill="FFFFFF"/>
        </w:rPr>
        <w:t xml:space="preserve">associated </w:t>
      </w:r>
      <w:r w:rsidRPr="00A80333">
        <w:rPr>
          <w:rFonts w:cs="Arial"/>
          <w:color w:val="auto"/>
          <w:shd w:val="clear" w:color="auto" w:fill="FFFFFF"/>
        </w:rPr>
        <w:t xml:space="preserve">campaign was created in partnership between Oxfordshire County Council, Oxford City Council, Cherwell, South Oxfordshire, West Oxfordshire, and the Vale of White Horse district councils, and </w:t>
      </w:r>
      <w:proofErr w:type="spellStart"/>
      <w:r w:rsidRPr="00A80333">
        <w:rPr>
          <w:rFonts w:cs="Arial"/>
          <w:color w:val="auto"/>
          <w:shd w:val="clear" w:color="auto" w:fill="FFFFFF"/>
        </w:rPr>
        <w:t>OxLEP</w:t>
      </w:r>
      <w:proofErr w:type="spellEnd"/>
      <w:r w:rsidRPr="00A80333">
        <w:rPr>
          <w:rFonts w:cs="Arial"/>
          <w:color w:val="auto"/>
          <w:shd w:val="clear" w:color="auto" w:fill="FFFFFF"/>
        </w:rPr>
        <w:t>. The website offers practical advice for people in Oxford city and Oxfordshire wanting to reduce their carbon footprint and save energy.</w:t>
      </w:r>
    </w:p>
    <w:p w14:paraId="2C1F2FD0" w14:textId="77777777" w:rsidR="004C75E9" w:rsidRPr="00A80333" w:rsidRDefault="004C75E9" w:rsidP="004C75E9">
      <w:pPr>
        <w:pStyle w:val="ListParagraph"/>
        <w:numPr>
          <w:ilvl w:val="0"/>
          <w:numId w:val="0"/>
        </w:numPr>
        <w:spacing w:after="0"/>
        <w:ind w:left="1080"/>
        <w:rPr>
          <w:rFonts w:cs="Arial"/>
          <w:color w:val="auto"/>
        </w:rPr>
      </w:pPr>
    </w:p>
    <w:p w14:paraId="5D0F17C6" w14:textId="77777777" w:rsidR="00751EA3" w:rsidRPr="00A80333" w:rsidRDefault="00B203F9" w:rsidP="00F26E21">
      <w:pPr>
        <w:pStyle w:val="Heading2"/>
        <w:rPr>
          <w:rStyle w:val="Firstpagetablebold"/>
          <w:rFonts w:cs="Arial"/>
          <w:color w:val="auto"/>
          <w:u w:val="none"/>
        </w:rPr>
      </w:pPr>
      <w:r w:rsidRPr="00A80333">
        <w:rPr>
          <w:rStyle w:val="Firstpagetablebold"/>
          <w:rFonts w:cs="Arial"/>
          <w:color w:val="auto"/>
          <w:u w:val="none"/>
        </w:rPr>
        <w:t>Financial Implications</w:t>
      </w:r>
      <w:r w:rsidR="00C076B9" w:rsidRPr="00A80333">
        <w:rPr>
          <w:rStyle w:val="Firstpagetablebold"/>
          <w:rFonts w:cs="Arial"/>
          <w:color w:val="auto"/>
          <w:u w:val="none"/>
        </w:rPr>
        <w:t xml:space="preserve"> </w:t>
      </w:r>
    </w:p>
    <w:p w14:paraId="270FE7F7" w14:textId="06223E72" w:rsidR="0027559C" w:rsidRPr="009B264B" w:rsidRDefault="00160356" w:rsidP="00751EA3">
      <w:pPr>
        <w:pStyle w:val="bParagraphtext"/>
        <w:rPr>
          <w:rStyle w:val="Firstpagetablebold"/>
          <w:rFonts w:cs="Arial"/>
          <w:b w:val="0"/>
          <w:color w:val="auto"/>
        </w:rPr>
      </w:pPr>
      <w:r w:rsidRPr="00A80333">
        <w:rPr>
          <w:rFonts w:cs="Arial"/>
          <w:color w:val="auto"/>
        </w:rPr>
        <w:t>The Business P</w:t>
      </w:r>
      <w:r w:rsidR="00F97C7C" w:rsidRPr="00A80333">
        <w:rPr>
          <w:rFonts w:cs="Arial"/>
          <w:color w:val="auto"/>
        </w:rPr>
        <w:t>l</w:t>
      </w:r>
      <w:r w:rsidRPr="00A80333">
        <w:rPr>
          <w:rFonts w:cs="Arial"/>
          <w:color w:val="auto"/>
        </w:rPr>
        <w:t>an 2023-24</w:t>
      </w:r>
      <w:r w:rsidR="00B203F9" w:rsidRPr="00A80333">
        <w:rPr>
          <w:rFonts w:cs="Arial"/>
          <w:color w:val="auto"/>
        </w:rPr>
        <w:t xml:space="preserve"> sets out the high level activities and milestones that are supp</w:t>
      </w:r>
      <w:r w:rsidRPr="00A80333">
        <w:rPr>
          <w:rFonts w:cs="Arial"/>
          <w:color w:val="auto"/>
        </w:rPr>
        <w:t>orted in the Council budget 2023-24</w:t>
      </w:r>
      <w:r w:rsidR="00B203F9" w:rsidRPr="00A80333">
        <w:rPr>
          <w:rFonts w:cs="Arial"/>
          <w:color w:val="auto"/>
        </w:rPr>
        <w:t xml:space="preserve">. </w:t>
      </w:r>
      <w:r w:rsidR="00B203F9" w:rsidRPr="009B264B">
        <w:rPr>
          <w:rFonts w:cs="Arial"/>
          <w:color w:val="auto"/>
        </w:rPr>
        <w:t>It does not contain additional or specific expenditure commitments</w:t>
      </w:r>
      <w:r w:rsidR="0027559C" w:rsidRPr="009B264B">
        <w:rPr>
          <w:rStyle w:val="Firstpagetablebold"/>
          <w:rFonts w:cs="Arial"/>
          <w:b w:val="0"/>
          <w:color w:val="auto"/>
        </w:rPr>
        <w:t>.</w:t>
      </w:r>
    </w:p>
    <w:p w14:paraId="2842AAD3" w14:textId="77777777" w:rsidR="00F26E21" w:rsidRPr="00A80333" w:rsidRDefault="0027559C" w:rsidP="00F26E21">
      <w:pPr>
        <w:pStyle w:val="Heading1"/>
        <w:rPr>
          <w:rStyle w:val="Firstpagetablebold"/>
          <w:rFonts w:cs="Arial"/>
          <w:b/>
          <w:color w:val="auto"/>
        </w:rPr>
      </w:pPr>
      <w:r w:rsidRPr="00A80333">
        <w:rPr>
          <w:rStyle w:val="Firstpagetablebold"/>
          <w:rFonts w:cs="Arial"/>
          <w:b/>
          <w:color w:val="auto"/>
        </w:rPr>
        <w:t>Legal Implications</w:t>
      </w:r>
    </w:p>
    <w:p w14:paraId="20A02E0E" w14:textId="77777777" w:rsidR="00507ECC" w:rsidRPr="00A80333" w:rsidRDefault="0027559C" w:rsidP="009B3E8A">
      <w:pPr>
        <w:pStyle w:val="bParagraphtext"/>
        <w:rPr>
          <w:rFonts w:cs="Arial"/>
          <w:color w:val="auto"/>
        </w:rPr>
      </w:pPr>
      <w:r w:rsidRPr="00A80333">
        <w:rPr>
          <w:rFonts w:cs="Arial"/>
          <w:color w:val="auto"/>
        </w:rPr>
        <w:t>There are no legal issues associated with the Business plan.</w:t>
      </w:r>
    </w:p>
    <w:p w14:paraId="3E289099" w14:textId="77777777" w:rsidR="009B264B" w:rsidRDefault="009B264B" w:rsidP="0027559C">
      <w:pPr>
        <w:pStyle w:val="bParagraphtext"/>
        <w:numPr>
          <w:ilvl w:val="0"/>
          <w:numId w:val="0"/>
        </w:numPr>
        <w:rPr>
          <w:rFonts w:cs="Arial"/>
          <w:b/>
          <w:color w:val="auto"/>
        </w:rPr>
      </w:pPr>
    </w:p>
    <w:p w14:paraId="3C139AEA" w14:textId="77777777" w:rsidR="003A133E" w:rsidRPr="00A80333" w:rsidRDefault="003A133E" w:rsidP="0027559C">
      <w:pPr>
        <w:pStyle w:val="bParagraphtext"/>
        <w:numPr>
          <w:ilvl w:val="0"/>
          <w:numId w:val="0"/>
        </w:numPr>
        <w:rPr>
          <w:rFonts w:cs="Arial"/>
          <w:b/>
          <w:color w:val="auto"/>
        </w:rPr>
      </w:pPr>
      <w:r w:rsidRPr="00A80333">
        <w:rPr>
          <w:rFonts w:cs="Arial"/>
          <w:b/>
          <w:color w:val="auto"/>
        </w:rPr>
        <w:t>Level of Risk</w:t>
      </w:r>
    </w:p>
    <w:p w14:paraId="572AD5F4" w14:textId="77777777" w:rsidR="003A133E" w:rsidRPr="00A80333" w:rsidRDefault="00CC10A2" w:rsidP="00CC10A2">
      <w:pPr>
        <w:pStyle w:val="ListParagraph"/>
        <w:rPr>
          <w:rFonts w:cs="Arial"/>
          <w:color w:val="auto"/>
        </w:rPr>
      </w:pPr>
      <w:r w:rsidRPr="00A80333">
        <w:rPr>
          <w:rFonts w:cs="Arial"/>
          <w:color w:val="auto"/>
        </w:rPr>
        <w:t>De</w:t>
      </w:r>
      <w:r w:rsidR="00160356" w:rsidRPr="00A80333">
        <w:rPr>
          <w:rFonts w:cs="Arial"/>
          <w:color w:val="auto"/>
        </w:rPr>
        <w:t>livery of the Business Plan 2023-24 is linked with the Budget 2023-24</w:t>
      </w:r>
      <w:r w:rsidRPr="00A80333">
        <w:rPr>
          <w:rFonts w:cs="Arial"/>
          <w:color w:val="auto"/>
        </w:rPr>
        <w:t xml:space="preserve"> and the financial and operational health of the Council. This is a high level strategic </w:t>
      </w:r>
      <w:r w:rsidRPr="00A80333">
        <w:rPr>
          <w:rFonts w:cs="Arial"/>
          <w:color w:val="auto"/>
        </w:rPr>
        <w:lastRenderedPageBreak/>
        <w:t>document that doesn’t include risks associated with each of the measures it sets out, however failure to deliver the Business Plan carries a reputational risk to the Council.</w:t>
      </w:r>
    </w:p>
    <w:p w14:paraId="215ECE67" w14:textId="77777777" w:rsidR="0027559C" w:rsidRPr="00A80333" w:rsidRDefault="0027559C" w:rsidP="0027559C">
      <w:pPr>
        <w:pStyle w:val="bParagraphtext"/>
        <w:numPr>
          <w:ilvl w:val="0"/>
          <w:numId w:val="0"/>
        </w:numPr>
        <w:rPr>
          <w:rFonts w:cs="Arial"/>
          <w:b/>
          <w:color w:val="auto"/>
        </w:rPr>
      </w:pPr>
      <w:r w:rsidRPr="00A80333">
        <w:rPr>
          <w:rFonts w:cs="Arial"/>
          <w:b/>
          <w:color w:val="auto"/>
        </w:rPr>
        <w:t>Equalities Impact</w:t>
      </w:r>
    </w:p>
    <w:p w14:paraId="4D211A50" w14:textId="77777777" w:rsidR="0027559C" w:rsidRPr="00A80333" w:rsidRDefault="0027559C" w:rsidP="009B3E8A">
      <w:pPr>
        <w:pStyle w:val="bParagraphtext"/>
        <w:rPr>
          <w:rFonts w:cs="Arial"/>
          <w:color w:val="auto"/>
        </w:rPr>
      </w:pPr>
      <w:r w:rsidRPr="00A80333">
        <w:rPr>
          <w:rFonts w:cs="Arial"/>
          <w:color w:val="auto"/>
        </w:rPr>
        <w:t>The Business Plan 202</w:t>
      </w:r>
      <w:r w:rsidR="00160356" w:rsidRPr="00A80333">
        <w:rPr>
          <w:rFonts w:cs="Arial"/>
          <w:color w:val="auto"/>
        </w:rPr>
        <w:t>3-24</w:t>
      </w:r>
      <w:r w:rsidRPr="00A80333">
        <w:rPr>
          <w:rFonts w:cs="Arial"/>
          <w:color w:val="auto"/>
        </w:rPr>
        <w:t xml:space="preserve"> is concerned with high level activities and milestones. It contains specific actions that will support the delivery of the Councils strategic objectives.</w:t>
      </w:r>
    </w:p>
    <w:p w14:paraId="2E795F53" w14:textId="28596B60" w:rsidR="00D07217" w:rsidRPr="00A80333" w:rsidRDefault="0027559C" w:rsidP="00D07217">
      <w:pPr>
        <w:pStyle w:val="ListParagraph"/>
        <w:rPr>
          <w:rFonts w:cs="Arial"/>
          <w:b/>
          <w:color w:val="auto"/>
        </w:rPr>
      </w:pPr>
      <w:r w:rsidRPr="00A80333">
        <w:rPr>
          <w:rFonts w:cs="Arial"/>
          <w:color w:val="auto"/>
        </w:rPr>
        <w:t>Equality, diversity and inclusion are together a key focus for all the Council’s work. They form a core part of all our policies and partnerships, for our residents, staff and elected members.  As part of delivering the actions through the Business Plan</w:t>
      </w:r>
      <w:r w:rsidR="009B264B">
        <w:rPr>
          <w:rFonts w:cs="Arial"/>
          <w:color w:val="auto"/>
        </w:rPr>
        <w:t xml:space="preserve"> 2023-24</w:t>
      </w:r>
      <w:r w:rsidRPr="00A80333">
        <w:rPr>
          <w:rFonts w:cs="Arial"/>
          <w:color w:val="auto"/>
        </w:rPr>
        <w:t>, we will</w:t>
      </w:r>
      <w:r w:rsidR="003A133E" w:rsidRPr="00A80333">
        <w:rPr>
          <w:rFonts w:cs="Arial"/>
          <w:color w:val="auto"/>
        </w:rPr>
        <w:t xml:space="preserve">, </w:t>
      </w:r>
      <w:r w:rsidR="003A133E" w:rsidRPr="00A80333">
        <w:rPr>
          <w:rFonts w:cs="Arial"/>
          <w:i/>
          <w:color w:val="auto"/>
        </w:rPr>
        <w:t>inter alia</w:t>
      </w:r>
      <w:r w:rsidRPr="00A80333">
        <w:rPr>
          <w:rFonts w:cs="Arial"/>
          <w:color w:val="auto"/>
        </w:rPr>
        <w:t>:</w:t>
      </w:r>
    </w:p>
    <w:p w14:paraId="1FA2F6A9" w14:textId="7DD53C78" w:rsidR="00D07217" w:rsidRPr="00A80333" w:rsidRDefault="00D07217" w:rsidP="00D07217">
      <w:pPr>
        <w:pStyle w:val="ListParagraph"/>
        <w:numPr>
          <w:ilvl w:val="1"/>
          <w:numId w:val="14"/>
        </w:numPr>
        <w:spacing w:after="0"/>
        <w:rPr>
          <w:rFonts w:cs="Arial"/>
          <w:color w:val="auto"/>
        </w:rPr>
      </w:pPr>
      <w:r w:rsidRPr="00A80333">
        <w:rPr>
          <w:rFonts w:cs="Arial"/>
          <w:color w:val="auto"/>
        </w:rPr>
        <w:t>Work with key partners to tackle health Inequalities and help underpin our le</w:t>
      </w:r>
      <w:r w:rsidR="009B264B">
        <w:rPr>
          <w:rFonts w:cs="Arial"/>
          <w:color w:val="auto"/>
        </w:rPr>
        <w:t xml:space="preserve">isure and community services – </w:t>
      </w:r>
      <w:r w:rsidRPr="00A80333">
        <w:rPr>
          <w:rFonts w:cs="Arial"/>
          <w:color w:val="auto"/>
        </w:rPr>
        <w:t xml:space="preserve">Primary Care Networks, Integrated Care Systems, </w:t>
      </w:r>
      <w:r w:rsidR="009B264B">
        <w:rPr>
          <w:rFonts w:cs="Arial"/>
          <w:color w:val="auto"/>
        </w:rPr>
        <w:t xml:space="preserve">using </w:t>
      </w:r>
      <w:r w:rsidRPr="00A80333">
        <w:rPr>
          <w:rFonts w:cs="Arial"/>
          <w:color w:val="auto"/>
        </w:rPr>
        <w:t>momentum from our Active Lifestyles Commissioning Group</w:t>
      </w:r>
      <w:r w:rsidR="009B264B">
        <w:rPr>
          <w:rFonts w:cs="Arial"/>
          <w:color w:val="auto"/>
        </w:rPr>
        <w:t>.</w:t>
      </w:r>
    </w:p>
    <w:p w14:paraId="1D19465F" w14:textId="0705C0A8" w:rsidR="00D07217" w:rsidRPr="00A80333" w:rsidRDefault="00D07217" w:rsidP="00D07217">
      <w:pPr>
        <w:pStyle w:val="ListParagraph"/>
        <w:numPr>
          <w:ilvl w:val="1"/>
          <w:numId w:val="14"/>
        </w:numPr>
        <w:spacing w:after="0"/>
        <w:rPr>
          <w:rFonts w:cs="Arial"/>
          <w:color w:val="auto"/>
        </w:rPr>
      </w:pPr>
      <w:r w:rsidRPr="00A80333">
        <w:rPr>
          <w:rFonts w:cs="Arial"/>
          <w:color w:val="auto"/>
        </w:rPr>
        <w:t>Embed Oxford's Equality, Diversity and Inclusion and Thriving Communities Strategy's and delivery action plans.</w:t>
      </w:r>
    </w:p>
    <w:p w14:paraId="152D9407" w14:textId="1B96F3AF" w:rsidR="00D07217" w:rsidRPr="00A80333" w:rsidRDefault="009B264B" w:rsidP="00D07217">
      <w:pPr>
        <w:pStyle w:val="ListParagraph"/>
        <w:numPr>
          <w:ilvl w:val="1"/>
          <w:numId w:val="14"/>
        </w:numPr>
        <w:spacing w:after="0"/>
        <w:rPr>
          <w:rFonts w:cs="Arial"/>
          <w:color w:val="auto"/>
        </w:rPr>
      </w:pPr>
      <w:r>
        <w:rPr>
          <w:rFonts w:cs="Arial"/>
          <w:color w:val="auto"/>
        </w:rPr>
        <w:t>E</w:t>
      </w:r>
      <w:r w:rsidR="00D07217" w:rsidRPr="00A80333">
        <w:rPr>
          <w:rFonts w:cs="Arial"/>
          <w:color w:val="auto"/>
        </w:rPr>
        <w:t>nable arts, culture, sport, community activities and grants to provide and promote opportunities for everyone, and foster a sense of pride and belonging in Oxford’s leisure, cultural and community assets.</w:t>
      </w:r>
    </w:p>
    <w:p w14:paraId="326A515A" w14:textId="2AB7403F" w:rsidR="00D07217" w:rsidRPr="00A80333" w:rsidRDefault="00D07217" w:rsidP="004D439A">
      <w:pPr>
        <w:pStyle w:val="ListParagraph"/>
        <w:numPr>
          <w:ilvl w:val="1"/>
          <w:numId w:val="14"/>
        </w:numPr>
        <w:spacing w:after="0"/>
        <w:rPr>
          <w:rFonts w:cs="Arial"/>
          <w:color w:val="auto"/>
        </w:rPr>
      </w:pPr>
      <w:r w:rsidRPr="00A80333">
        <w:rPr>
          <w:rFonts w:cs="Arial"/>
          <w:color w:val="auto"/>
          <w:shd w:val="clear" w:color="auto" w:fill="FFFFFF"/>
        </w:rPr>
        <w:t xml:space="preserve">Embed </w:t>
      </w:r>
      <w:r w:rsidR="009B264B">
        <w:rPr>
          <w:rFonts w:cs="Arial"/>
          <w:color w:val="auto"/>
          <w:shd w:val="clear" w:color="auto" w:fill="FFFFFF"/>
        </w:rPr>
        <w:t>our A</w:t>
      </w:r>
      <w:r w:rsidRPr="00A80333">
        <w:rPr>
          <w:rFonts w:cs="Arial"/>
          <w:color w:val="auto"/>
          <w:shd w:val="clear" w:color="auto" w:fill="FFFFFF"/>
        </w:rPr>
        <w:t>nti-</w:t>
      </w:r>
      <w:r w:rsidR="009B264B">
        <w:rPr>
          <w:rFonts w:cs="Arial"/>
          <w:color w:val="auto"/>
          <w:shd w:val="clear" w:color="auto" w:fill="FFFFFF"/>
        </w:rPr>
        <w:t>R</w:t>
      </w:r>
      <w:r w:rsidRPr="00A80333">
        <w:rPr>
          <w:rFonts w:cs="Arial"/>
          <w:color w:val="auto"/>
          <w:shd w:val="clear" w:color="auto" w:fill="FFFFFF"/>
        </w:rPr>
        <w:t xml:space="preserve">acism </w:t>
      </w:r>
      <w:r w:rsidR="009B264B">
        <w:rPr>
          <w:rFonts w:cs="Arial"/>
          <w:color w:val="auto"/>
          <w:shd w:val="clear" w:color="auto" w:fill="FFFFFF"/>
        </w:rPr>
        <w:t>C</w:t>
      </w:r>
      <w:r w:rsidRPr="00A80333">
        <w:rPr>
          <w:rFonts w:cs="Arial"/>
          <w:color w:val="auto"/>
          <w:shd w:val="clear" w:color="auto" w:fill="FFFFFF"/>
        </w:rPr>
        <w:t>harter</w:t>
      </w:r>
      <w:r w:rsidR="009B264B">
        <w:rPr>
          <w:rFonts w:cs="Arial"/>
          <w:color w:val="auto"/>
          <w:shd w:val="clear" w:color="auto" w:fill="FFFFFF"/>
        </w:rPr>
        <w:t xml:space="preserve"> and r</w:t>
      </w:r>
      <w:r w:rsidRPr="00A80333">
        <w:rPr>
          <w:rFonts w:cs="Arial"/>
          <w:color w:val="auto"/>
          <w:shd w:val="clear" w:color="auto" w:fill="FFFFFF"/>
        </w:rPr>
        <w:t xml:space="preserve">eview </w:t>
      </w:r>
      <w:r w:rsidR="009B264B">
        <w:rPr>
          <w:rFonts w:cs="Arial"/>
          <w:color w:val="auto"/>
          <w:shd w:val="clear" w:color="auto" w:fill="FFFFFF"/>
        </w:rPr>
        <w:t xml:space="preserve">our </w:t>
      </w:r>
      <w:r w:rsidRPr="00A80333">
        <w:rPr>
          <w:rFonts w:cs="Arial"/>
          <w:color w:val="auto"/>
          <w:shd w:val="clear" w:color="auto" w:fill="FFFFFF"/>
        </w:rPr>
        <w:t>Anti-Racis</w:t>
      </w:r>
      <w:r w:rsidR="009B264B">
        <w:rPr>
          <w:rFonts w:cs="Arial"/>
          <w:color w:val="auto"/>
          <w:shd w:val="clear" w:color="auto" w:fill="FFFFFF"/>
        </w:rPr>
        <w:t>m</w:t>
      </w:r>
      <w:r w:rsidRPr="00A80333">
        <w:rPr>
          <w:rFonts w:cs="Arial"/>
          <w:color w:val="auto"/>
          <w:shd w:val="clear" w:color="auto" w:fill="FFFFFF"/>
        </w:rPr>
        <w:t xml:space="preserve"> Quality Mark</w:t>
      </w:r>
    </w:p>
    <w:p w14:paraId="070C07C9" w14:textId="755A3B1E" w:rsidR="00D07217" w:rsidRPr="00A80333" w:rsidRDefault="00D07217" w:rsidP="00D07217">
      <w:pPr>
        <w:pStyle w:val="ListParagraph"/>
        <w:numPr>
          <w:ilvl w:val="1"/>
          <w:numId w:val="14"/>
        </w:numPr>
        <w:spacing w:after="0"/>
        <w:rPr>
          <w:rFonts w:cs="Arial"/>
          <w:color w:val="auto"/>
        </w:rPr>
      </w:pPr>
      <w:r w:rsidRPr="00A80333">
        <w:rPr>
          <w:rFonts w:cs="Arial"/>
          <w:color w:val="auto"/>
        </w:rPr>
        <w:t>With the County Council, which is now investing in youth service provision in Oxford, review our Youth Ambition programme and seek closer partnership working to achieve a more efficient and effective joint approach to support children and young people.</w:t>
      </w:r>
    </w:p>
    <w:p w14:paraId="20B128AC" w14:textId="0D3139A1" w:rsidR="00D07217" w:rsidRPr="00A80333" w:rsidRDefault="00D07217" w:rsidP="00D07217">
      <w:pPr>
        <w:pStyle w:val="ListParagraph"/>
        <w:numPr>
          <w:ilvl w:val="1"/>
          <w:numId w:val="14"/>
        </w:numPr>
        <w:spacing w:after="0"/>
        <w:rPr>
          <w:rFonts w:cs="Arial"/>
          <w:color w:val="auto"/>
        </w:rPr>
      </w:pPr>
      <w:r w:rsidRPr="00A80333">
        <w:rPr>
          <w:rFonts w:cs="Arial"/>
          <w:color w:val="auto"/>
        </w:rPr>
        <w:t>Increase participation, inclusivity and accessibility of Oxford's three leisure centres, seasonal heated outdoor pool and ice rink, and community centres, arts venues and parks, ensuring they work for everyone.</w:t>
      </w:r>
    </w:p>
    <w:p w14:paraId="3D30C71D" w14:textId="47A0635D" w:rsidR="00D07217" w:rsidRPr="00A80333" w:rsidRDefault="009B264B" w:rsidP="00D07217">
      <w:pPr>
        <w:pStyle w:val="ListParagraph"/>
        <w:numPr>
          <w:ilvl w:val="1"/>
          <w:numId w:val="14"/>
        </w:numPr>
        <w:spacing w:after="0"/>
        <w:rPr>
          <w:rFonts w:cs="Arial"/>
          <w:color w:val="auto"/>
        </w:rPr>
      </w:pPr>
      <w:r>
        <w:rPr>
          <w:rFonts w:cs="Arial"/>
          <w:color w:val="auto"/>
        </w:rPr>
        <w:t>E</w:t>
      </w:r>
      <w:r w:rsidR="00D07217" w:rsidRPr="00A80333">
        <w:rPr>
          <w:rFonts w:cs="Arial"/>
          <w:color w:val="auto"/>
        </w:rPr>
        <w:t>xplore opportunities to improve the inclusivity and sustainability of Oxford’s community facilities, and review opportunities as they arise through a business case</w:t>
      </w:r>
      <w:r>
        <w:rPr>
          <w:rFonts w:cs="Arial"/>
          <w:color w:val="auto"/>
        </w:rPr>
        <w:t>.</w:t>
      </w:r>
    </w:p>
    <w:p w14:paraId="124184BA" w14:textId="6F10C544" w:rsidR="00522B66" w:rsidRPr="00A80333" w:rsidRDefault="00D07217" w:rsidP="002A6359">
      <w:pPr>
        <w:pStyle w:val="ListParagraph"/>
        <w:numPr>
          <w:ilvl w:val="1"/>
          <w:numId w:val="14"/>
        </w:numPr>
        <w:spacing w:after="0"/>
        <w:rPr>
          <w:rFonts w:cs="Arial"/>
          <w:color w:val="auto"/>
        </w:rPr>
      </w:pPr>
      <w:r w:rsidRPr="00A80333">
        <w:rPr>
          <w:rFonts w:cs="Arial"/>
          <w:color w:val="auto"/>
        </w:rPr>
        <w:t>Embed healthy place shaping by integrating health prevention into neighbourhoods, helping to create more connected neighbourhoods with cycle and walking routes and providing affordable public transport, particularly focusing on areas with the greatest health inequalities.</w:t>
      </w:r>
    </w:p>
    <w:p w14:paraId="3A2319A1" w14:textId="768D962E" w:rsidR="00D07217" w:rsidRPr="00A80333" w:rsidRDefault="00522B66" w:rsidP="002A6359">
      <w:pPr>
        <w:pStyle w:val="ListParagraph"/>
        <w:numPr>
          <w:ilvl w:val="1"/>
          <w:numId w:val="14"/>
        </w:numPr>
        <w:spacing w:after="0"/>
        <w:rPr>
          <w:rFonts w:cs="Arial"/>
          <w:color w:val="auto"/>
        </w:rPr>
      </w:pPr>
      <w:r w:rsidRPr="00A80333">
        <w:rPr>
          <w:rFonts w:cs="Arial"/>
          <w:color w:val="auto"/>
        </w:rPr>
        <w:t xml:space="preserve">Chair the Oxford Safer Communities Partnership to tackle the city's community safety priorities - modern slavery, serious violence, </w:t>
      </w:r>
      <w:proofErr w:type="gramStart"/>
      <w:r w:rsidRPr="00A80333">
        <w:rPr>
          <w:rFonts w:cs="Arial"/>
          <w:color w:val="auto"/>
        </w:rPr>
        <w:t>disruption</w:t>
      </w:r>
      <w:proofErr w:type="gramEnd"/>
      <w:r w:rsidRPr="00A80333">
        <w:rPr>
          <w:rFonts w:cs="Arial"/>
          <w:color w:val="auto"/>
        </w:rPr>
        <w:t xml:space="preserve"> of organised crime, violence against women and girls, and anti-social behaviour.</w:t>
      </w:r>
    </w:p>
    <w:p w14:paraId="2E47F6B4" w14:textId="62D5436A" w:rsidR="00D07217" w:rsidRPr="00A80333" w:rsidRDefault="00D07217" w:rsidP="00D07217">
      <w:pPr>
        <w:pStyle w:val="ListParagraph"/>
        <w:numPr>
          <w:ilvl w:val="0"/>
          <w:numId w:val="0"/>
        </w:numPr>
        <w:ind w:left="1080"/>
        <w:rPr>
          <w:rFonts w:cs="Arial"/>
          <w:b/>
          <w:color w:val="auto"/>
        </w:rPr>
      </w:pPr>
    </w:p>
    <w:p w14:paraId="36CFD353" w14:textId="014AD131" w:rsidR="0027559C" w:rsidRPr="00A80333" w:rsidRDefault="00D07217" w:rsidP="00D07217">
      <w:pPr>
        <w:pStyle w:val="ListParagraph"/>
        <w:rPr>
          <w:rFonts w:cs="Arial"/>
          <w:b/>
          <w:color w:val="auto"/>
        </w:rPr>
      </w:pPr>
      <w:r w:rsidRPr="00A80333">
        <w:rPr>
          <w:rFonts w:cs="Arial"/>
          <w:b/>
          <w:color w:val="auto"/>
        </w:rPr>
        <w:t xml:space="preserve"> </w:t>
      </w:r>
      <w:r w:rsidR="00CC10A2" w:rsidRPr="00A80333">
        <w:rPr>
          <w:rFonts w:cs="Arial"/>
          <w:b/>
          <w:color w:val="auto"/>
        </w:rPr>
        <w:t>Environmental Implications</w:t>
      </w:r>
    </w:p>
    <w:p w14:paraId="5DEADBEF" w14:textId="749F8FB8" w:rsidR="00CC10A2" w:rsidRPr="00A80333" w:rsidRDefault="00160356" w:rsidP="00CC10A2">
      <w:pPr>
        <w:pStyle w:val="ListParagraph"/>
        <w:rPr>
          <w:rFonts w:cs="Arial"/>
          <w:color w:val="auto"/>
        </w:rPr>
      </w:pPr>
      <w:r w:rsidRPr="00A80333">
        <w:rPr>
          <w:rFonts w:cs="Arial"/>
          <w:color w:val="auto"/>
        </w:rPr>
        <w:t>The Business Plan 2023/24</w:t>
      </w:r>
      <w:r w:rsidR="00CC10A2" w:rsidRPr="00A80333">
        <w:rPr>
          <w:rFonts w:cs="Arial"/>
          <w:color w:val="auto"/>
        </w:rPr>
        <w:t xml:space="preserve"> sets out the </w:t>
      </w:r>
      <w:r w:rsidR="009B264B">
        <w:rPr>
          <w:rFonts w:cs="Arial"/>
          <w:color w:val="auto"/>
        </w:rPr>
        <w:t>fourth</w:t>
      </w:r>
      <w:r w:rsidR="00CC10A2" w:rsidRPr="00A80333">
        <w:rPr>
          <w:rFonts w:cs="Arial"/>
          <w:color w:val="auto"/>
        </w:rPr>
        <w:t xml:space="preserve"> year plans for delivery of the Council Strategy 2020-24 corporate priority: Pursue a Zero Carbon Oxford. It sets out a number of key actions that act on the clear message from Oxford’s Citizens’ Assembly on Climate Change to continue to take a lead in reducing emissions and increasing biodiversity.</w:t>
      </w:r>
    </w:p>
    <w:p w14:paraId="1604564A" w14:textId="66BFAD0D" w:rsidR="00D07217" w:rsidRPr="00A80333" w:rsidRDefault="00CC10A2" w:rsidP="00D07217">
      <w:pPr>
        <w:pStyle w:val="ListParagraph"/>
        <w:rPr>
          <w:rFonts w:cs="Arial"/>
          <w:color w:val="auto"/>
        </w:rPr>
      </w:pPr>
      <w:r w:rsidRPr="00A80333">
        <w:rPr>
          <w:rFonts w:cs="Arial"/>
          <w:color w:val="auto"/>
        </w:rPr>
        <w:t xml:space="preserve">Planned actions </w:t>
      </w:r>
      <w:r w:rsidR="008F2DE0" w:rsidRPr="00A80333">
        <w:rPr>
          <w:rFonts w:cs="Arial"/>
          <w:color w:val="auto"/>
        </w:rPr>
        <w:t>to achieve these objectives include</w:t>
      </w:r>
      <w:r w:rsidRPr="00A80333">
        <w:rPr>
          <w:rFonts w:cs="Arial"/>
          <w:color w:val="auto"/>
        </w:rPr>
        <w:t>:</w:t>
      </w:r>
    </w:p>
    <w:p w14:paraId="407D71C5" w14:textId="6C9767DB" w:rsidR="00D07217" w:rsidRPr="00A80333" w:rsidRDefault="00D07217" w:rsidP="00D07217">
      <w:pPr>
        <w:pStyle w:val="ListParagraph"/>
        <w:numPr>
          <w:ilvl w:val="1"/>
          <w:numId w:val="14"/>
        </w:numPr>
        <w:spacing w:after="0"/>
        <w:rPr>
          <w:rFonts w:cs="Arial"/>
          <w:color w:val="auto"/>
        </w:rPr>
      </w:pPr>
      <w:r w:rsidRPr="00A80333">
        <w:rPr>
          <w:rFonts w:cs="Arial"/>
          <w:color w:val="auto"/>
        </w:rPr>
        <w:lastRenderedPageBreak/>
        <w:t>Deliver a programme of Carbon Literacy training for relevant Council staff and elected members.</w:t>
      </w:r>
    </w:p>
    <w:p w14:paraId="3579A84B" w14:textId="77777777" w:rsidR="00522B66" w:rsidRPr="00A80333" w:rsidRDefault="00D07217" w:rsidP="0058320A">
      <w:pPr>
        <w:pStyle w:val="ListParagraph"/>
        <w:numPr>
          <w:ilvl w:val="1"/>
          <w:numId w:val="14"/>
        </w:numPr>
        <w:spacing w:after="0"/>
        <w:rPr>
          <w:rFonts w:cs="Arial"/>
          <w:color w:val="auto"/>
        </w:rPr>
      </w:pPr>
      <w:r w:rsidRPr="00A80333">
        <w:rPr>
          <w:rFonts w:cs="Arial"/>
          <w:color w:val="auto"/>
          <w:shd w:val="clear" w:color="auto" w:fill="FFFFFF"/>
        </w:rPr>
        <w:t xml:space="preserve">OX Place housing development at design and planning stage will meet 40% below national standards, be </w:t>
      </w:r>
      <w:r w:rsidR="00522B66" w:rsidRPr="00A80333">
        <w:rPr>
          <w:rFonts w:cs="Arial"/>
          <w:color w:val="auto"/>
          <w:shd w:val="clear" w:color="auto" w:fill="FFFFFF"/>
        </w:rPr>
        <w:t>electrically</w:t>
      </w:r>
      <w:r w:rsidRPr="00A80333">
        <w:rPr>
          <w:rFonts w:cs="Arial"/>
          <w:color w:val="auto"/>
          <w:shd w:val="clear" w:color="auto" w:fill="FFFFFF"/>
        </w:rPr>
        <w:t xml:space="preserve"> heated with a fabric first approach; using an energy quality assurance service to ensure energy standard are met, where appropriate.</w:t>
      </w:r>
    </w:p>
    <w:p w14:paraId="769E960A" w14:textId="2EFC976C" w:rsidR="00522B66" w:rsidRPr="00A80333" w:rsidRDefault="00D07217" w:rsidP="0058320A">
      <w:pPr>
        <w:pStyle w:val="ListParagraph"/>
        <w:numPr>
          <w:ilvl w:val="1"/>
          <w:numId w:val="14"/>
        </w:numPr>
        <w:spacing w:after="0"/>
        <w:rPr>
          <w:rFonts w:cs="Arial"/>
          <w:color w:val="auto"/>
        </w:rPr>
      </w:pPr>
      <w:r w:rsidRPr="00A80333">
        <w:rPr>
          <w:rFonts w:cs="Arial"/>
          <w:color w:val="auto"/>
          <w:shd w:val="clear" w:color="auto" w:fill="FFFFFF"/>
        </w:rPr>
        <w:t>Deliver SHDF retrofit programme</w:t>
      </w:r>
      <w:r w:rsidR="009B264B">
        <w:rPr>
          <w:rFonts w:cs="Arial"/>
          <w:color w:val="auto"/>
          <w:shd w:val="clear" w:color="auto" w:fill="FFFFFF"/>
        </w:rPr>
        <w:t xml:space="preserve"> (if our bid is successful)</w:t>
      </w:r>
      <w:r w:rsidRPr="00A80333">
        <w:rPr>
          <w:rFonts w:cs="Arial"/>
          <w:color w:val="auto"/>
          <w:shd w:val="clear" w:color="auto" w:fill="FFFFFF"/>
        </w:rPr>
        <w:t>, develop retrofit plans for void properties and trial new zero carbon technologies in HRA stock</w:t>
      </w:r>
      <w:r w:rsidR="00522B66" w:rsidRPr="00A80333">
        <w:rPr>
          <w:rFonts w:cs="Arial"/>
          <w:color w:val="auto"/>
          <w:shd w:val="clear" w:color="auto" w:fill="FFFFFF"/>
        </w:rPr>
        <w:t>.</w:t>
      </w:r>
    </w:p>
    <w:p w14:paraId="6AE5768A" w14:textId="3CEEF0A6" w:rsidR="00522B66" w:rsidRPr="00A80333" w:rsidRDefault="00522B66" w:rsidP="00857732">
      <w:pPr>
        <w:pStyle w:val="ListParagraph"/>
        <w:numPr>
          <w:ilvl w:val="1"/>
          <w:numId w:val="14"/>
        </w:numPr>
        <w:spacing w:after="0"/>
        <w:rPr>
          <w:rFonts w:cs="Arial"/>
          <w:color w:val="auto"/>
        </w:rPr>
      </w:pPr>
      <w:r w:rsidRPr="00A80333">
        <w:rPr>
          <w:rFonts w:cs="Arial"/>
          <w:color w:val="auto"/>
        </w:rPr>
        <w:t xml:space="preserve">Promote investment in energy efficiency for the owner occupier and privately rented sectors. Use the Selective Licencing Scheme to support compliance with minimum energy efficiency standards (MEES) regulations. Prepare to extend MEES into commercial premises and work with County Trading Standards to agree a regulatory approach. </w:t>
      </w:r>
    </w:p>
    <w:p w14:paraId="5FAB5E86" w14:textId="5E31300B" w:rsidR="00522B66" w:rsidRPr="00A80333" w:rsidRDefault="00522B66" w:rsidP="00F70D5E">
      <w:pPr>
        <w:pStyle w:val="ListParagraph"/>
        <w:numPr>
          <w:ilvl w:val="1"/>
          <w:numId w:val="14"/>
        </w:numPr>
        <w:spacing w:after="0"/>
        <w:rPr>
          <w:rFonts w:cs="Arial"/>
          <w:color w:val="auto"/>
        </w:rPr>
      </w:pPr>
      <w:r w:rsidRPr="00A80333">
        <w:rPr>
          <w:rFonts w:cs="Arial"/>
          <w:color w:val="auto"/>
        </w:rPr>
        <w:t>Deliver Phase 2 of the GULO electric vehicle charging infrastructure programme, installing up to 150 additional on- and off-street charge points. Agree an implementation plan to deliver further EV infrastructure in line with the 2022 EVI Strategy. Work with ODS to develop a business case that supports this delivery and determines 'best value' to Oxford.</w:t>
      </w:r>
    </w:p>
    <w:p w14:paraId="4C56175E" w14:textId="2B49DB15" w:rsidR="00522B66" w:rsidRPr="00A80333" w:rsidRDefault="00522B66" w:rsidP="004702AB">
      <w:pPr>
        <w:pStyle w:val="ListParagraph"/>
        <w:numPr>
          <w:ilvl w:val="1"/>
          <w:numId w:val="14"/>
        </w:numPr>
        <w:spacing w:after="0"/>
        <w:rPr>
          <w:rFonts w:cs="Arial"/>
          <w:color w:val="auto"/>
        </w:rPr>
      </w:pPr>
      <w:r w:rsidRPr="00A80333">
        <w:rPr>
          <w:rFonts w:cs="Arial"/>
          <w:color w:val="auto"/>
        </w:rPr>
        <w:t>All new OX Place developments currently in design stage will have EV chargers</w:t>
      </w:r>
      <w:r w:rsidR="009B264B">
        <w:rPr>
          <w:rFonts w:cs="Arial"/>
          <w:color w:val="auto"/>
        </w:rPr>
        <w:t>.</w:t>
      </w:r>
    </w:p>
    <w:p w14:paraId="5A794389" w14:textId="7E3FC14E" w:rsidR="00522B66" w:rsidRPr="00A80333" w:rsidRDefault="00522B66" w:rsidP="00121C1C">
      <w:pPr>
        <w:pStyle w:val="ListParagraph"/>
        <w:numPr>
          <w:ilvl w:val="1"/>
          <w:numId w:val="14"/>
        </w:numPr>
        <w:spacing w:after="0"/>
        <w:rPr>
          <w:rFonts w:cs="Arial"/>
          <w:color w:val="auto"/>
        </w:rPr>
      </w:pPr>
      <w:r w:rsidRPr="00A80333">
        <w:rPr>
          <w:rFonts w:cs="Arial"/>
          <w:color w:val="auto"/>
        </w:rPr>
        <w:t xml:space="preserve">Commission a </w:t>
      </w:r>
      <w:r w:rsidR="009B264B">
        <w:rPr>
          <w:rFonts w:cs="Arial"/>
          <w:color w:val="auto"/>
        </w:rPr>
        <w:t>Biodiversity S</w:t>
      </w:r>
      <w:r w:rsidRPr="00A80333">
        <w:rPr>
          <w:rFonts w:cs="Arial"/>
          <w:color w:val="auto"/>
        </w:rPr>
        <w:t xml:space="preserve">trategy for the </w:t>
      </w:r>
      <w:r w:rsidR="009B264B">
        <w:rPr>
          <w:rFonts w:cs="Arial"/>
          <w:color w:val="auto"/>
        </w:rPr>
        <w:t>Oxford</w:t>
      </w:r>
      <w:r w:rsidRPr="00A80333">
        <w:rPr>
          <w:rFonts w:cs="Arial"/>
          <w:color w:val="auto"/>
        </w:rPr>
        <w:t xml:space="preserve"> which addresses the environmental crisis and supports delivery of biodiversity net gain implementation</w:t>
      </w:r>
      <w:r w:rsidR="009B264B">
        <w:rPr>
          <w:rFonts w:cs="Arial"/>
          <w:color w:val="auto"/>
        </w:rPr>
        <w:t>.</w:t>
      </w:r>
    </w:p>
    <w:p w14:paraId="4D70D82B" w14:textId="4EFB6AE9" w:rsidR="00522B66" w:rsidRPr="00A80333" w:rsidRDefault="00522B66" w:rsidP="00F2061B">
      <w:pPr>
        <w:pStyle w:val="ListParagraph"/>
        <w:numPr>
          <w:ilvl w:val="1"/>
          <w:numId w:val="14"/>
        </w:numPr>
        <w:spacing w:after="0"/>
        <w:rPr>
          <w:rFonts w:cs="Arial"/>
          <w:color w:val="auto"/>
        </w:rPr>
      </w:pPr>
      <w:r w:rsidRPr="00A80333">
        <w:rPr>
          <w:rFonts w:cs="Arial"/>
          <w:color w:val="auto"/>
        </w:rPr>
        <w:t>Take further action aligned with the Carbon Management Plan, to reduce or mitigate increases in the Council’s energy and water utility costs,</w:t>
      </w:r>
      <w:r w:rsidR="009B264B">
        <w:rPr>
          <w:rFonts w:cs="Arial"/>
          <w:color w:val="auto"/>
        </w:rPr>
        <w:t xml:space="preserve"> </w:t>
      </w:r>
      <w:r w:rsidRPr="00A80333">
        <w:rPr>
          <w:rFonts w:cs="Arial"/>
          <w:color w:val="auto"/>
        </w:rPr>
        <w:t>consumption and related carbon emissions.</w:t>
      </w:r>
    </w:p>
    <w:p w14:paraId="3BA266A9" w14:textId="4C812EF5" w:rsidR="00522B66" w:rsidRPr="00A80333" w:rsidRDefault="00522B66" w:rsidP="00000E6B">
      <w:pPr>
        <w:pStyle w:val="ListParagraph"/>
        <w:numPr>
          <w:ilvl w:val="1"/>
          <w:numId w:val="14"/>
        </w:numPr>
        <w:spacing w:after="0"/>
        <w:rPr>
          <w:rFonts w:cs="Arial"/>
          <w:color w:val="auto"/>
        </w:rPr>
      </w:pPr>
      <w:r w:rsidRPr="00A80333">
        <w:rPr>
          <w:rFonts w:cs="Arial"/>
          <w:color w:val="auto"/>
        </w:rPr>
        <w:t>Work with neighbouring authorities through the Future Oxfordshire Partnership to support collaborative delivery of ZCOP and Pathways to a Zero Carbon Oxfordshire (</w:t>
      </w:r>
      <w:proofErr w:type="spellStart"/>
      <w:r w:rsidRPr="00A80333">
        <w:rPr>
          <w:rFonts w:cs="Arial"/>
          <w:color w:val="auto"/>
        </w:rPr>
        <w:t>PaZCO</w:t>
      </w:r>
      <w:proofErr w:type="spellEnd"/>
      <w:r w:rsidRPr="00A80333">
        <w:rPr>
          <w:rFonts w:cs="Arial"/>
          <w:color w:val="auto"/>
        </w:rPr>
        <w:t>) Action Plans, to achieve a zero carbon city, and county.</w:t>
      </w:r>
    </w:p>
    <w:p w14:paraId="5C1A8724" w14:textId="53F065AE" w:rsidR="00522B66" w:rsidRPr="00A80333" w:rsidRDefault="009B264B" w:rsidP="00522B66">
      <w:pPr>
        <w:pStyle w:val="ListParagraph"/>
        <w:numPr>
          <w:ilvl w:val="1"/>
          <w:numId w:val="14"/>
        </w:numPr>
        <w:spacing w:after="0"/>
        <w:rPr>
          <w:rFonts w:cs="Arial"/>
          <w:color w:val="auto"/>
        </w:rPr>
      </w:pPr>
      <w:r>
        <w:rPr>
          <w:rFonts w:cs="Arial"/>
          <w:color w:val="auto"/>
        </w:rPr>
        <w:t>Provide g</w:t>
      </w:r>
      <w:r w:rsidR="00522B66" w:rsidRPr="00A80333">
        <w:rPr>
          <w:rFonts w:cs="Arial"/>
          <w:color w:val="auto"/>
        </w:rPr>
        <w:t>uidance in welcome pack provided to all new commercial tenants including building and supply chain energy efficiencies. Use relationship with commercial tenants to encourage reduction of usage of single use plastics.</w:t>
      </w:r>
    </w:p>
    <w:p w14:paraId="0E478175" w14:textId="77777777" w:rsidR="00522B66" w:rsidRPr="00A80333" w:rsidRDefault="00522B66" w:rsidP="00522B66">
      <w:pPr>
        <w:spacing w:after="0"/>
        <w:rPr>
          <w:rFonts w:cs="Arial"/>
          <w:color w:val="auto"/>
        </w:rPr>
      </w:pPr>
    </w:p>
    <w:p w14:paraId="04B3B963" w14:textId="77777777" w:rsidR="002329CF" w:rsidRPr="00A80333" w:rsidRDefault="002329CF" w:rsidP="004A6D2F">
      <w:pPr>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97C7C" w:rsidRPr="00F97C7C" w14:paraId="14F05A4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DDBB3B9" w14:textId="77777777" w:rsidR="00E87F7A" w:rsidRPr="00F97C7C" w:rsidRDefault="00E87F7A" w:rsidP="00A46E98">
            <w:pPr>
              <w:rPr>
                <w:rFonts w:cs="Arial"/>
                <w:b/>
                <w:color w:val="auto"/>
              </w:rPr>
            </w:pPr>
            <w:r w:rsidRPr="00F97C7C">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08AB937" w14:textId="77777777" w:rsidR="00E87F7A" w:rsidRPr="00F97C7C" w:rsidRDefault="008F2DE0" w:rsidP="00A46E98">
            <w:pPr>
              <w:rPr>
                <w:rFonts w:cs="Arial"/>
                <w:color w:val="auto"/>
              </w:rPr>
            </w:pPr>
            <w:r w:rsidRPr="00F97C7C">
              <w:rPr>
                <w:rFonts w:cs="Arial"/>
                <w:color w:val="auto"/>
              </w:rPr>
              <w:t xml:space="preserve">Mish </w:t>
            </w:r>
            <w:proofErr w:type="spellStart"/>
            <w:r w:rsidRPr="00F97C7C">
              <w:rPr>
                <w:rFonts w:cs="Arial"/>
                <w:color w:val="auto"/>
              </w:rPr>
              <w:t>Tullar</w:t>
            </w:r>
            <w:proofErr w:type="spellEnd"/>
          </w:p>
        </w:tc>
      </w:tr>
      <w:tr w:rsidR="00F97C7C" w:rsidRPr="00F97C7C" w14:paraId="63E79A1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3C54EC1" w14:textId="77777777" w:rsidR="00E87F7A" w:rsidRPr="00F97C7C" w:rsidRDefault="00E87F7A" w:rsidP="00A46E98">
            <w:pPr>
              <w:rPr>
                <w:rFonts w:cs="Arial"/>
                <w:color w:val="auto"/>
              </w:rPr>
            </w:pPr>
            <w:r w:rsidRPr="00F97C7C">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14:paraId="236B3BF3" w14:textId="77777777" w:rsidR="00E87F7A" w:rsidRPr="00F97C7C" w:rsidRDefault="008F2DE0" w:rsidP="00A46E98">
            <w:pPr>
              <w:rPr>
                <w:rFonts w:cs="Arial"/>
                <w:color w:val="auto"/>
              </w:rPr>
            </w:pPr>
            <w:r w:rsidRPr="00F97C7C">
              <w:rPr>
                <w:rFonts w:cs="Arial"/>
                <w:color w:val="auto"/>
              </w:rPr>
              <w:t>Head of Corporate Strategy</w:t>
            </w:r>
          </w:p>
        </w:tc>
      </w:tr>
      <w:tr w:rsidR="00F97C7C" w:rsidRPr="00F97C7C" w14:paraId="09CC8777" w14:textId="77777777" w:rsidTr="00A46E98">
        <w:trPr>
          <w:cantSplit/>
          <w:trHeight w:val="396"/>
        </w:trPr>
        <w:tc>
          <w:tcPr>
            <w:tcW w:w="3969" w:type="dxa"/>
            <w:tcBorders>
              <w:top w:val="nil"/>
              <w:left w:val="single" w:sz="8" w:space="0" w:color="000000"/>
              <w:bottom w:val="nil"/>
              <w:right w:val="nil"/>
            </w:tcBorders>
            <w:shd w:val="clear" w:color="auto" w:fill="auto"/>
          </w:tcPr>
          <w:p w14:paraId="470F42C4" w14:textId="77777777" w:rsidR="00E87F7A" w:rsidRPr="00F97C7C" w:rsidRDefault="00E87F7A" w:rsidP="00A46E98">
            <w:pPr>
              <w:rPr>
                <w:rFonts w:cs="Arial"/>
                <w:color w:val="auto"/>
              </w:rPr>
            </w:pPr>
            <w:r w:rsidRPr="00F97C7C">
              <w:rPr>
                <w:rFonts w:cs="Arial"/>
                <w:color w:val="auto"/>
              </w:rPr>
              <w:t>Service area or department</w:t>
            </w:r>
          </w:p>
        </w:tc>
        <w:tc>
          <w:tcPr>
            <w:tcW w:w="4962" w:type="dxa"/>
            <w:tcBorders>
              <w:top w:val="nil"/>
              <w:left w:val="nil"/>
              <w:bottom w:val="nil"/>
              <w:right w:val="single" w:sz="8" w:space="0" w:color="000000"/>
            </w:tcBorders>
            <w:shd w:val="clear" w:color="auto" w:fill="auto"/>
          </w:tcPr>
          <w:p w14:paraId="2F812DF3" w14:textId="77777777" w:rsidR="00E87F7A" w:rsidRPr="00F97C7C" w:rsidRDefault="008F2DE0" w:rsidP="00A46E98">
            <w:pPr>
              <w:rPr>
                <w:rFonts w:cs="Arial"/>
                <w:color w:val="auto"/>
              </w:rPr>
            </w:pPr>
            <w:r w:rsidRPr="00F97C7C">
              <w:rPr>
                <w:rFonts w:cs="Arial"/>
                <w:color w:val="auto"/>
              </w:rPr>
              <w:t>Corporate Strategy</w:t>
            </w:r>
          </w:p>
        </w:tc>
      </w:tr>
      <w:tr w:rsidR="00F97C7C" w:rsidRPr="00F97C7C" w14:paraId="107F3297" w14:textId="77777777" w:rsidTr="00A46E98">
        <w:trPr>
          <w:cantSplit/>
          <w:trHeight w:val="396"/>
        </w:trPr>
        <w:tc>
          <w:tcPr>
            <w:tcW w:w="3969" w:type="dxa"/>
            <w:tcBorders>
              <w:top w:val="nil"/>
              <w:left w:val="single" w:sz="8" w:space="0" w:color="000000"/>
              <w:bottom w:val="nil"/>
              <w:right w:val="nil"/>
            </w:tcBorders>
            <w:shd w:val="clear" w:color="auto" w:fill="auto"/>
          </w:tcPr>
          <w:p w14:paraId="06759EF3" w14:textId="77777777" w:rsidR="00E87F7A" w:rsidRPr="00F97C7C" w:rsidRDefault="00E87F7A" w:rsidP="00A46E98">
            <w:pPr>
              <w:rPr>
                <w:rFonts w:cs="Arial"/>
                <w:color w:val="auto"/>
              </w:rPr>
            </w:pPr>
            <w:r w:rsidRPr="00F97C7C">
              <w:rPr>
                <w:rFonts w:cs="Arial"/>
                <w:color w:val="auto"/>
              </w:rPr>
              <w:t xml:space="preserve">Telephone </w:t>
            </w:r>
          </w:p>
        </w:tc>
        <w:tc>
          <w:tcPr>
            <w:tcW w:w="4962" w:type="dxa"/>
            <w:tcBorders>
              <w:top w:val="nil"/>
              <w:left w:val="nil"/>
              <w:bottom w:val="nil"/>
              <w:right w:val="single" w:sz="8" w:space="0" w:color="000000"/>
            </w:tcBorders>
            <w:shd w:val="clear" w:color="auto" w:fill="auto"/>
          </w:tcPr>
          <w:p w14:paraId="695F8506" w14:textId="77777777" w:rsidR="00E87F7A" w:rsidRPr="00F97C7C" w:rsidRDefault="008F2DE0" w:rsidP="00A46E98">
            <w:pPr>
              <w:rPr>
                <w:rFonts w:cs="Arial"/>
                <w:color w:val="auto"/>
              </w:rPr>
            </w:pPr>
            <w:r w:rsidRPr="00F97C7C">
              <w:rPr>
                <w:rFonts w:cs="Arial"/>
                <w:color w:val="auto"/>
              </w:rPr>
              <w:t>07483010499</w:t>
            </w:r>
            <w:r w:rsidR="00E87F7A" w:rsidRPr="00F97C7C">
              <w:rPr>
                <w:rFonts w:cs="Arial"/>
                <w:color w:val="auto"/>
              </w:rPr>
              <w:t xml:space="preserve">  </w:t>
            </w:r>
          </w:p>
        </w:tc>
      </w:tr>
      <w:tr w:rsidR="005570B5" w:rsidRPr="00F97C7C" w14:paraId="769FD39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AC4848C" w14:textId="77777777" w:rsidR="00E87F7A" w:rsidRPr="00F97C7C" w:rsidRDefault="00E87F7A" w:rsidP="00A46E98">
            <w:pPr>
              <w:rPr>
                <w:rFonts w:cs="Arial"/>
                <w:color w:val="auto"/>
              </w:rPr>
            </w:pPr>
            <w:r w:rsidRPr="00F97C7C">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01DE9D1" w14:textId="77777777" w:rsidR="00E87F7A" w:rsidRPr="00F97C7C" w:rsidRDefault="008F2DE0" w:rsidP="00A46E98">
            <w:pPr>
              <w:rPr>
                <w:rStyle w:val="Hyperlink"/>
                <w:rFonts w:cs="Arial"/>
                <w:color w:val="auto"/>
              </w:rPr>
            </w:pPr>
            <w:r w:rsidRPr="00F97C7C">
              <w:rPr>
                <w:rStyle w:val="Hyperlink"/>
                <w:rFonts w:cs="Arial"/>
                <w:color w:val="auto"/>
              </w:rPr>
              <w:t>mtullar@oxford.gov.uk</w:t>
            </w:r>
          </w:p>
        </w:tc>
      </w:tr>
    </w:tbl>
    <w:p w14:paraId="6C85FBF5" w14:textId="77777777" w:rsidR="00433B96" w:rsidRPr="00F97C7C" w:rsidRDefault="00433B96" w:rsidP="004A6D2F">
      <w:pPr>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97C7C" w:rsidRPr="00F97C7C" w14:paraId="4145573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B1FE29B" w14:textId="77777777" w:rsidR="0093067A" w:rsidRPr="00F97C7C" w:rsidRDefault="00182B81" w:rsidP="00F41AC1">
            <w:pPr>
              <w:rPr>
                <w:rFonts w:cs="Arial"/>
                <w:color w:val="auto"/>
              </w:rPr>
            </w:pPr>
            <w:r w:rsidRPr="00F97C7C">
              <w:rPr>
                <w:rStyle w:val="Firstpagetablebold"/>
                <w:rFonts w:cs="Arial"/>
                <w:color w:val="auto"/>
              </w:rPr>
              <w:t xml:space="preserve">Background Papers: </w:t>
            </w:r>
            <w:r w:rsidRPr="00F97C7C">
              <w:rPr>
                <w:rStyle w:val="Firstpagetablebold"/>
                <w:rFonts w:cs="Arial"/>
                <w:b w:val="0"/>
                <w:color w:val="auto"/>
              </w:rPr>
              <w:t>None</w:t>
            </w:r>
          </w:p>
        </w:tc>
      </w:tr>
    </w:tbl>
    <w:p w14:paraId="3A7A9B5A" w14:textId="77777777" w:rsidR="00CE4C87" w:rsidRPr="00F97C7C" w:rsidRDefault="00CE4C87" w:rsidP="0093067A">
      <w:pPr>
        <w:rPr>
          <w:rFonts w:cs="Arial"/>
          <w:color w:val="auto"/>
        </w:rPr>
      </w:pPr>
      <w:bookmarkStart w:id="0" w:name="_GoBack"/>
      <w:bookmarkEnd w:id="0"/>
    </w:p>
    <w:sectPr w:rsidR="00CE4C87" w:rsidRPr="00F97C7C" w:rsidSect="002B6836">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E53C" w14:textId="77777777" w:rsidR="006A1366" w:rsidRDefault="006A1366" w:rsidP="004A6D2F">
      <w:r>
        <w:separator/>
      </w:r>
    </w:p>
  </w:endnote>
  <w:endnote w:type="continuationSeparator" w:id="0">
    <w:p w14:paraId="38971859" w14:textId="77777777" w:rsidR="006A1366" w:rsidRDefault="006A136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7369" w14:textId="77777777" w:rsidR="00364FAD" w:rsidRDefault="00364FAD" w:rsidP="004A6D2F">
    <w:pPr>
      <w:pStyle w:val="Footer"/>
    </w:pPr>
    <w:r>
      <w:t>Do not use a footer or page numbers.</w:t>
    </w:r>
  </w:p>
  <w:p w14:paraId="3FB25DF5" w14:textId="77777777" w:rsidR="00364FAD" w:rsidRDefault="00364FAD" w:rsidP="004A6D2F">
    <w:pPr>
      <w:pStyle w:val="Footer"/>
    </w:pPr>
  </w:p>
  <w:p w14:paraId="38CB5F8A"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5FF5" w14:textId="5383B086"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CDCE" w14:textId="77777777" w:rsidR="006A1366" w:rsidRDefault="006A1366" w:rsidP="004A6D2F">
      <w:r>
        <w:separator/>
      </w:r>
    </w:p>
  </w:footnote>
  <w:footnote w:type="continuationSeparator" w:id="0">
    <w:p w14:paraId="7037AFC9" w14:textId="77777777" w:rsidR="006A1366" w:rsidRDefault="006A136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FF29" w14:textId="77777777" w:rsidR="00D5547E" w:rsidRDefault="00C05260" w:rsidP="00D5547E">
    <w:pPr>
      <w:pStyle w:val="Header"/>
      <w:jc w:val="right"/>
    </w:pPr>
    <w:r>
      <w:rPr>
        <w:noProof/>
      </w:rPr>
      <w:drawing>
        <wp:inline distT="0" distB="0" distL="0" distR="0" wp14:anchorId="16A061A7" wp14:editId="21CF00D0">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25472"/>
    <w:multiLevelType w:val="hybridMultilevel"/>
    <w:tmpl w:val="A8EE455E"/>
    <w:lvl w:ilvl="0" w:tplc="908A6CA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3235B6"/>
    <w:multiLevelType w:val="hybridMultilevel"/>
    <w:tmpl w:val="F226452A"/>
    <w:lvl w:ilvl="0" w:tplc="08090001">
      <w:start w:val="1"/>
      <w:numFmt w:val="bullet"/>
      <w:lvlText w:val=""/>
      <w:lvlJc w:val="left"/>
      <w:pPr>
        <w:ind w:left="360" w:hanging="360"/>
      </w:pPr>
      <w:rPr>
        <w:rFonts w:ascii="Symbol" w:hAnsi="Symbol" w:hint="default"/>
      </w:rPr>
    </w:lvl>
    <w:lvl w:ilvl="1" w:tplc="151052A8">
      <w:start w:val="1"/>
      <w:numFmt w:val="bullet"/>
      <w:lvlText w:val="-"/>
      <w:lvlJc w:val="left"/>
      <w:pPr>
        <w:ind w:left="786"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9D0338"/>
    <w:multiLevelType w:val="multilevel"/>
    <w:tmpl w:val="999A1E4E"/>
    <w:lvl w:ilvl="0">
      <w:start w:val="8"/>
      <w:numFmt w:val="decimal"/>
      <w:lvlText w:val="%1."/>
      <w:lvlJc w:val="left"/>
      <w:pPr>
        <w:ind w:left="1064" w:hanging="360"/>
      </w:pPr>
      <w:rPr>
        <w:rFonts w:hint="default"/>
      </w:rPr>
    </w:lvl>
    <w:lvl w:ilvl="1">
      <w:start w:val="1"/>
      <w:numFmt w:val="decimal"/>
      <w:isLgl/>
      <w:lvlText w:val="%1.%2"/>
      <w:lvlJc w:val="left"/>
      <w:pPr>
        <w:ind w:left="1424" w:hanging="36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4" w:hanging="108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944" w:hanging="1440"/>
      </w:pPr>
      <w:rPr>
        <w:rFonts w:hint="default"/>
      </w:rPr>
    </w:lvl>
    <w:lvl w:ilvl="6">
      <w:start w:val="1"/>
      <w:numFmt w:val="decimal"/>
      <w:isLgl/>
      <w:lvlText w:val="%1.%2.%3.%4.%5.%6.%7"/>
      <w:lvlJc w:val="left"/>
      <w:pPr>
        <w:ind w:left="430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384" w:hanging="1800"/>
      </w:pPr>
      <w:rPr>
        <w:rFonts w:hint="default"/>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872" w:hanging="360"/>
      </w:pPr>
      <w:rPr>
        <w:rFonts w:ascii="Symbol" w:hAnsi="Symbol"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1622F9"/>
    <w:multiLevelType w:val="hybridMultilevel"/>
    <w:tmpl w:val="B3660312"/>
    <w:lvl w:ilvl="0" w:tplc="0809000F">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691E5C"/>
    <w:multiLevelType w:val="hybridMultilevel"/>
    <w:tmpl w:val="A3487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45379C"/>
    <w:multiLevelType w:val="hybridMultilevel"/>
    <w:tmpl w:val="2E22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9D7CD1"/>
    <w:multiLevelType w:val="hybridMultilevel"/>
    <w:tmpl w:val="427A9CBA"/>
    <w:lvl w:ilvl="0" w:tplc="8E223A2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A5FD8"/>
    <w:multiLevelType w:val="multilevel"/>
    <w:tmpl w:val="43D6D2FA"/>
    <w:numStyleLink w:val="StyleBulletedSymbolsymbolLeft063cmHanging063cm"/>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8365C6"/>
    <w:multiLevelType w:val="multilevel"/>
    <w:tmpl w:val="6C00B0F6"/>
    <w:lvl w:ilvl="0">
      <w:start w:val="1"/>
      <w:numFmt w:val="decimal"/>
      <w:pStyle w:val="ListParagraph"/>
      <w:lvlText w:val="%1."/>
      <w:lvlJc w:val="left"/>
      <w:pPr>
        <w:ind w:left="360"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F857575"/>
    <w:multiLevelType w:val="multilevel"/>
    <w:tmpl w:val="A08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7"/>
  </w:num>
  <w:num w:numId="3">
    <w:abstractNumId w:val="27"/>
  </w:num>
  <w:num w:numId="4">
    <w:abstractNumId w:val="21"/>
  </w:num>
  <w:num w:numId="5">
    <w:abstractNumId w:val="34"/>
  </w:num>
  <w:num w:numId="6">
    <w:abstractNumId w:val="38"/>
  </w:num>
  <w:num w:numId="7">
    <w:abstractNumId w:val="26"/>
  </w:num>
  <w:num w:numId="8">
    <w:abstractNumId w:val="23"/>
  </w:num>
  <w:num w:numId="9">
    <w:abstractNumId w:val="14"/>
  </w:num>
  <w:num w:numId="10">
    <w:abstractNumId w:val="18"/>
  </w:num>
  <w:num w:numId="11">
    <w:abstractNumId w:val="29"/>
  </w:num>
  <w:num w:numId="12">
    <w:abstractNumId w:val="28"/>
  </w:num>
  <w:num w:numId="13">
    <w:abstractNumId w:val="11"/>
  </w:num>
  <w:num w:numId="14">
    <w:abstractNumId w:val="39"/>
  </w:num>
  <w:num w:numId="15">
    <w:abstractNumId w:val="19"/>
  </w:num>
  <w:num w:numId="16">
    <w:abstractNumId w:val="12"/>
  </w:num>
  <w:num w:numId="17">
    <w:abstractNumId w:val="33"/>
  </w:num>
  <w:num w:numId="18">
    <w:abstractNumId w:val="13"/>
  </w:num>
  <w:num w:numId="19">
    <w:abstractNumId w:val="35"/>
  </w:num>
  <w:num w:numId="20">
    <w:abstractNumId w:val="20"/>
  </w:num>
  <w:num w:numId="21">
    <w:abstractNumId w:val="25"/>
  </w:num>
  <w:num w:numId="22">
    <w:abstractNumId w:val="15"/>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7"/>
  </w:num>
  <w:num w:numId="36">
    <w:abstractNumId w:val="30"/>
  </w:num>
  <w:num w:numId="37">
    <w:abstractNumId w:val="32"/>
  </w:num>
  <w:num w:numId="38">
    <w:abstractNumId w:val="24"/>
  </w:num>
  <w:num w:numId="39">
    <w:abstractNumId w:val="16"/>
  </w:num>
  <w:num w:numId="40">
    <w:abstractNumId w:val="1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5/02/2023 18:16"/>
  </w:docVars>
  <w:rsids>
    <w:rsidRoot w:val="00FB3B71"/>
    <w:rsid w:val="000117D4"/>
    <w:rsid w:val="000314D7"/>
    <w:rsid w:val="00034054"/>
    <w:rsid w:val="00034089"/>
    <w:rsid w:val="00045F8B"/>
    <w:rsid w:val="00046D2B"/>
    <w:rsid w:val="00056263"/>
    <w:rsid w:val="00064D8A"/>
    <w:rsid w:val="00064F82"/>
    <w:rsid w:val="00066510"/>
    <w:rsid w:val="00077523"/>
    <w:rsid w:val="000B1988"/>
    <w:rsid w:val="000B1DFC"/>
    <w:rsid w:val="000C089F"/>
    <w:rsid w:val="000C3928"/>
    <w:rsid w:val="000C5E8E"/>
    <w:rsid w:val="000F4751"/>
    <w:rsid w:val="00100E8A"/>
    <w:rsid w:val="0010524C"/>
    <w:rsid w:val="00111FB1"/>
    <w:rsid w:val="00113418"/>
    <w:rsid w:val="001356F1"/>
    <w:rsid w:val="00136994"/>
    <w:rsid w:val="0014128E"/>
    <w:rsid w:val="00151888"/>
    <w:rsid w:val="00160356"/>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7559C"/>
    <w:rsid w:val="00284F85"/>
    <w:rsid w:val="002870C3"/>
    <w:rsid w:val="00290915"/>
    <w:rsid w:val="002A22E2"/>
    <w:rsid w:val="002B6836"/>
    <w:rsid w:val="002C64F7"/>
    <w:rsid w:val="002F41F2"/>
    <w:rsid w:val="00301BF3"/>
    <w:rsid w:val="0030208D"/>
    <w:rsid w:val="00323418"/>
    <w:rsid w:val="003357BF"/>
    <w:rsid w:val="0036372D"/>
    <w:rsid w:val="00364FAD"/>
    <w:rsid w:val="0036738F"/>
    <w:rsid w:val="0036759C"/>
    <w:rsid w:val="00367AE5"/>
    <w:rsid w:val="00367D71"/>
    <w:rsid w:val="0038150A"/>
    <w:rsid w:val="003A133E"/>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831B1"/>
    <w:rsid w:val="00491046"/>
    <w:rsid w:val="00496078"/>
    <w:rsid w:val="004A2AC7"/>
    <w:rsid w:val="004A6D2F"/>
    <w:rsid w:val="004B11AE"/>
    <w:rsid w:val="004C2887"/>
    <w:rsid w:val="004C75E9"/>
    <w:rsid w:val="004D2626"/>
    <w:rsid w:val="004D6E26"/>
    <w:rsid w:val="004D77D3"/>
    <w:rsid w:val="004E2959"/>
    <w:rsid w:val="004F20EF"/>
    <w:rsid w:val="0050321C"/>
    <w:rsid w:val="00507ECC"/>
    <w:rsid w:val="00522B66"/>
    <w:rsid w:val="0054712D"/>
    <w:rsid w:val="00547EF6"/>
    <w:rsid w:val="005570B5"/>
    <w:rsid w:val="00567E18"/>
    <w:rsid w:val="00575F5F"/>
    <w:rsid w:val="005803BB"/>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473C"/>
    <w:rsid w:val="00637068"/>
    <w:rsid w:val="00650811"/>
    <w:rsid w:val="00661D3E"/>
    <w:rsid w:val="00692627"/>
    <w:rsid w:val="006969E7"/>
    <w:rsid w:val="006A1366"/>
    <w:rsid w:val="006A3643"/>
    <w:rsid w:val="006B10C2"/>
    <w:rsid w:val="006C2A29"/>
    <w:rsid w:val="006C54BB"/>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467DE"/>
    <w:rsid w:val="00751EA3"/>
    <w:rsid w:val="007615FE"/>
    <w:rsid w:val="0076655C"/>
    <w:rsid w:val="007742DC"/>
    <w:rsid w:val="00791437"/>
    <w:rsid w:val="007B0C2C"/>
    <w:rsid w:val="007B278E"/>
    <w:rsid w:val="007B5CA2"/>
    <w:rsid w:val="007B7B49"/>
    <w:rsid w:val="007C5C23"/>
    <w:rsid w:val="007E166E"/>
    <w:rsid w:val="007E2A26"/>
    <w:rsid w:val="007F2348"/>
    <w:rsid w:val="007F4757"/>
    <w:rsid w:val="00803F07"/>
    <w:rsid w:val="0080749A"/>
    <w:rsid w:val="00821FB8"/>
    <w:rsid w:val="00822ACD"/>
    <w:rsid w:val="00855C66"/>
    <w:rsid w:val="00871EE4"/>
    <w:rsid w:val="008954DF"/>
    <w:rsid w:val="008B293F"/>
    <w:rsid w:val="008B7371"/>
    <w:rsid w:val="008D04AE"/>
    <w:rsid w:val="008D3DDB"/>
    <w:rsid w:val="008F2DE0"/>
    <w:rsid w:val="008F3B04"/>
    <w:rsid w:val="008F573F"/>
    <w:rsid w:val="009034EC"/>
    <w:rsid w:val="00916AD9"/>
    <w:rsid w:val="0093067A"/>
    <w:rsid w:val="009404D1"/>
    <w:rsid w:val="00941C60"/>
    <w:rsid w:val="00941FD1"/>
    <w:rsid w:val="00962BE7"/>
    <w:rsid w:val="00966D42"/>
    <w:rsid w:val="00971689"/>
    <w:rsid w:val="0097170F"/>
    <w:rsid w:val="00973E90"/>
    <w:rsid w:val="00975B07"/>
    <w:rsid w:val="00980B4A"/>
    <w:rsid w:val="009B264B"/>
    <w:rsid w:val="009B3E8A"/>
    <w:rsid w:val="009E3D0A"/>
    <w:rsid w:val="009E51FC"/>
    <w:rsid w:val="009F1D28"/>
    <w:rsid w:val="009F7618"/>
    <w:rsid w:val="00A04D23"/>
    <w:rsid w:val="00A06766"/>
    <w:rsid w:val="00A13765"/>
    <w:rsid w:val="00A21B12"/>
    <w:rsid w:val="00A23F80"/>
    <w:rsid w:val="00A323CB"/>
    <w:rsid w:val="00A34BCF"/>
    <w:rsid w:val="00A46E98"/>
    <w:rsid w:val="00A6352B"/>
    <w:rsid w:val="00A701B5"/>
    <w:rsid w:val="00A714BB"/>
    <w:rsid w:val="00A77147"/>
    <w:rsid w:val="00A80333"/>
    <w:rsid w:val="00A92D8F"/>
    <w:rsid w:val="00A9550A"/>
    <w:rsid w:val="00AA06C8"/>
    <w:rsid w:val="00AB2988"/>
    <w:rsid w:val="00AB7999"/>
    <w:rsid w:val="00AD3292"/>
    <w:rsid w:val="00AE1684"/>
    <w:rsid w:val="00AE7AF0"/>
    <w:rsid w:val="00AF2E20"/>
    <w:rsid w:val="00B203F9"/>
    <w:rsid w:val="00B500CA"/>
    <w:rsid w:val="00B86314"/>
    <w:rsid w:val="00BA1C2E"/>
    <w:rsid w:val="00BC200B"/>
    <w:rsid w:val="00BC4756"/>
    <w:rsid w:val="00BC69A4"/>
    <w:rsid w:val="00BE0680"/>
    <w:rsid w:val="00BE305F"/>
    <w:rsid w:val="00BE7BA3"/>
    <w:rsid w:val="00BF5682"/>
    <w:rsid w:val="00BF7B09"/>
    <w:rsid w:val="00C05260"/>
    <w:rsid w:val="00C076B9"/>
    <w:rsid w:val="00C13356"/>
    <w:rsid w:val="00C20A95"/>
    <w:rsid w:val="00C2692F"/>
    <w:rsid w:val="00C3207C"/>
    <w:rsid w:val="00C400E1"/>
    <w:rsid w:val="00C41187"/>
    <w:rsid w:val="00C63C31"/>
    <w:rsid w:val="00C757A0"/>
    <w:rsid w:val="00C760DE"/>
    <w:rsid w:val="00C82630"/>
    <w:rsid w:val="00C82A73"/>
    <w:rsid w:val="00C85B4E"/>
    <w:rsid w:val="00C907F7"/>
    <w:rsid w:val="00CA2103"/>
    <w:rsid w:val="00CB21E8"/>
    <w:rsid w:val="00CB6B99"/>
    <w:rsid w:val="00CC10A2"/>
    <w:rsid w:val="00CE4C87"/>
    <w:rsid w:val="00CE544A"/>
    <w:rsid w:val="00D07217"/>
    <w:rsid w:val="00D11E1C"/>
    <w:rsid w:val="00D160B0"/>
    <w:rsid w:val="00D17F94"/>
    <w:rsid w:val="00D223FC"/>
    <w:rsid w:val="00D26D1E"/>
    <w:rsid w:val="00D474CF"/>
    <w:rsid w:val="00D5547E"/>
    <w:rsid w:val="00D821E3"/>
    <w:rsid w:val="00D860E2"/>
    <w:rsid w:val="00D869A1"/>
    <w:rsid w:val="00DA413F"/>
    <w:rsid w:val="00DA4584"/>
    <w:rsid w:val="00DA614B"/>
    <w:rsid w:val="00DB7AD7"/>
    <w:rsid w:val="00DC3060"/>
    <w:rsid w:val="00DE0FB2"/>
    <w:rsid w:val="00DF093E"/>
    <w:rsid w:val="00E01F42"/>
    <w:rsid w:val="00E066C0"/>
    <w:rsid w:val="00E206D6"/>
    <w:rsid w:val="00E24CCB"/>
    <w:rsid w:val="00E31305"/>
    <w:rsid w:val="00E3366E"/>
    <w:rsid w:val="00E52086"/>
    <w:rsid w:val="00E543A6"/>
    <w:rsid w:val="00E60479"/>
    <w:rsid w:val="00E61D73"/>
    <w:rsid w:val="00E73684"/>
    <w:rsid w:val="00E818D6"/>
    <w:rsid w:val="00E87F7A"/>
    <w:rsid w:val="00E94B3E"/>
    <w:rsid w:val="00E96BD7"/>
    <w:rsid w:val="00EA0DB1"/>
    <w:rsid w:val="00EA0EE9"/>
    <w:rsid w:val="00EA3255"/>
    <w:rsid w:val="00ED52CA"/>
    <w:rsid w:val="00ED5860"/>
    <w:rsid w:val="00EE35C9"/>
    <w:rsid w:val="00F05ECA"/>
    <w:rsid w:val="00F17893"/>
    <w:rsid w:val="00F26E21"/>
    <w:rsid w:val="00F3566E"/>
    <w:rsid w:val="00F375FB"/>
    <w:rsid w:val="00F41AC1"/>
    <w:rsid w:val="00F4367A"/>
    <w:rsid w:val="00F445B1"/>
    <w:rsid w:val="00F45CD4"/>
    <w:rsid w:val="00F66DCA"/>
    <w:rsid w:val="00F74F53"/>
    <w:rsid w:val="00F7606D"/>
    <w:rsid w:val="00F81670"/>
    <w:rsid w:val="00F82024"/>
    <w:rsid w:val="00F865A3"/>
    <w:rsid w:val="00F92CF5"/>
    <w:rsid w:val="00F95BC9"/>
    <w:rsid w:val="00F97C7C"/>
    <w:rsid w:val="00FA624C"/>
    <w:rsid w:val="00FB3B71"/>
    <w:rsid w:val="00FD0FAC"/>
    <w:rsid w:val="00FD1DFA"/>
    <w:rsid w:val="00FD4966"/>
    <w:rsid w:val="00FD49F7"/>
    <w:rsid w:val="00FE51E3"/>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E145D2"/>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nt531">
    <w:name w:val="font531"/>
    <w:basedOn w:val="DefaultParagraphFont"/>
    <w:rsid w:val="00D07217"/>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421">
    <w:name w:val="font421"/>
    <w:basedOn w:val="DefaultParagraphFont"/>
    <w:rsid w:val="00D07217"/>
    <w:rPr>
      <w:rFonts w:ascii="Calibri" w:hAnsi="Calibri" w:cs="Calibri" w:hint="default"/>
      <w:b w:val="0"/>
      <w:bCs w:val="0"/>
      <w:i w:val="0"/>
      <w:iCs w:val="0"/>
      <w:strike w:val="0"/>
      <w:dstrike w:val="0"/>
      <w:color w:val="000000"/>
      <w:sz w:val="22"/>
      <w:szCs w:val="22"/>
      <w:u w:val="none"/>
      <w:effect w:val="none"/>
    </w:rPr>
  </w:style>
  <w:style w:type="character" w:customStyle="1" w:styleId="font451">
    <w:name w:val="font451"/>
    <w:basedOn w:val="DefaultParagraphFont"/>
    <w:rsid w:val="00522B66"/>
    <w:rPr>
      <w:rFonts w:ascii="Calibri" w:hAnsi="Calibri" w:cs="Calibri" w:hint="default"/>
      <w:b w:val="0"/>
      <w:bCs w:val="0"/>
      <w:i w:val="0"/>
      <w:iCs w:val="0"/>
      <w:strike w:val="0"/>
      <w:dstrike w:val="0"/>
      <w:color w:val="000000"/>
      <w:sz w:val="24"/>
      <w:szCs w:val="24"/>
      <w:u w:val="none"/>
      <w:effect w:val="none"/>
    </w:rPr>
  </w:style>
  <w:style w:type="character" w:customStyle="1" w:styleId="normaltextrun">
    <w:name w:val="normaltextrun"/>
    <w:basedOn w:val="DefaultParagraphFont"/>
    <w:rsid w:val="00EA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101">
      <w:bodyDiv w:val="1"/>
      <w:marLeft w:val="0"/>
      <w:marRight w:val="0"/>
      <w:marTop w:val="0"/>
      <w:marBottom w:val="0"/>
      <w:divBdr>
        <w:top w:val="none" w:sz="0" w:space="0" w:color="auto"/>
        <w:left w:val="none" w:sz="0" w:space="0" w:color="auto"/>
        <w:bottom w:val="none" w:sz="0" w:space="0" w:color="auto"/>
        <w:right w:val="none" w:sz="0" w:space="0" w:color="auto"/>
      </w:divBdr>
    </w:div>
    <w:div w:id="33045588">
      <w:bodyDiv w:val="1"/>
      <w:marLeft w:val="0"/>
      <w:marRight w:val="0"/>
      <w:marTop w:val="0"/>
      <w:marBottom w:val="0"/>
      <w:divBdr>
        <w:top w:val="none" w:sz="0" w:space="0" w:color="auto"/>
        <w:left w:val="none" w:sz="0" w:space="0" w:color="auto"/>
        <w:bottom w:val="none" w:sz="0" w:space="0" w:color="auto"/>
        <w:right w:val="none" w:sz="0" w:space="0" w:color="auto"/>
      </w:divBdr>
      <w:divsChild>
        <w:div w:id="140077100">
          <w:marLeft w:val="0"/>
          <w:marRight w:val="0"/>
          <w:marTop w:val="0"/>
          <w:marBottom w:val="0"/>
          <w:divBdr>
            <w:top w:val="none" w:sz="0" w:space="0" w:color="auto"/>
            <w:left w:val="none" w:sz="0" w:space="0" w:color="auto"/>
            <w:bottom w:val="none" w:sz="0" w:space="0" w:color="auto"/>
            <w:right w:val="none" w:sz="0" w:space="0" w:color="auto"/>
          </w:divBdr>
        </w:div>
      </w:divsChild>
    </w:div>
    <w:div w:id="69542690">
      <w:bodyDiv w:val="1"/>
      <w:marLeft w:val="0"/>
      <w:marRight w:val="0"/>
      <w:marTop w:val="0"/>
      <w:marBottom w:val="0"/>
      <w:divBdr>
        <w:top w:val="none" w:sz="0" w:space="0" w:color="auto"/>
        <w:left w:val="none" w:sz="0" w:space="0" w:color="auto"/>
        <w:bottom w:val="none" w:sz="0" w:space="0" w:color="auto"/>
        <w:right w:val="none" w:sz="0" w:space="0" w:color="auto"/>
      </w:divBdr>
      <w:divsChild>
        <w:div w:id="64107387">
          <w:marLeft w:val="0"/>
          <w:marRight w:val="0"/>
          <w:marTop w:val="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0362883">
      <w:bodyDiv w:val="1"/>
      <w:marLeft w:val="0"/>
      <w:marRight w:val="0"/>
      <w:marTop w:val="0"/>
      <w:marBottom w:val="0"/>
      <w:divBdr>
        <w:top w:val="none" w:sz="0" w:space="0" w:color="auto"/>
        <w:left w:val="none" w:sz="0" w:space="0" w:color="auto"/>
        <w:bottom w:val="none" w:sz="0" w:space="0" w:color="auto"/>
        <w:right w:val="none" w:sz="0" w:space="0" w:color="auto"/>
      </w:divBdr>
      <w:divsChild>
        <w:div w:id="1249776301">
          <w:marLeft w:val="0"/>
          <w:marRight w:val="0"/>
          <w:marTop w:val="0"/>
          <w:marBottom w:val="0"/>
          <w:divBdr>
            <w:top w:val="none" w:sz="0" w:space="0" w:color="auto"/>
            <w:left w:val="none" w:sz="0" w:space="0" w:color="auto"/>
            <w:bottom w:val="none" w:sz="0" w:space="0" w:color="auto"/>
            <w:right w:val="none" w:sz="0" w:space="0" w:color="auto"/>
          </w:divBdr>
        </w:div>
      </w:divsChild>
    </w:div>
    <w:div w:id="236719554">
      <w:bodyDiv w:val="1"/>
      <w:marLeft w:val="0"/>
      <w:marRight w:val="0"/>
      <w:marTop w:val="0"/>
      <w:marBottom w:val="0"/>
      <w:divBdr>
        <w:top w:val="none" w:sz="0" w:space="0" w:color="auto"/>
        <w:left w:val="none" w:sz="0" w:space="0" w:color="auto"/>
        <w:bottom w:val="none" w:sz="0" w:space="0" w:color="auto"/>
        <w:right w:val="none" w:sz="0" w:space="0" w:color="auto"/>
      </w:divBdr>
      <w:divsChild>
        <w:div w:id="2022706934">
          <w:marLeft w:val="0"/>
          <w:marRight w:val="0"/>
          <w:marTop w:val="0"/>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4386377">
      <w:bodyDiv w:val="1"/>
      <w:marLeft w:val="0"/>
      <w:marRight w:val="0"/>
      <w:marTop w:val="0"/>
      <w:marBottom w:val="0"/>
      <w:divBdr>
        <w:top w:val="none" w:sz="0" w:space="0" w:color="auto"/>
        <w:left w:val="none" w:sz="0" w:space="0" w:color="auto"/>
        <w:bottom w:val="none" w:sz="0" w:space="0" w:color="auto"/>
        <w:right w:val="none" w:sz="0" w:space="0" w:color="auto"/>
      </w:divBdr>
      <w:divsChild>
        <w:div w:id="762914666">
          <w:marLeft w:val="0"/>
          <w:marRight w:val="0"/>
          <w:marTop w:val="0"/>
          <w:marBottom w:val="0"/>
          <w:divBdr>
            <w:top w:val="none" w:sz="0" w:space="0" w:color="auto"/>
            <w:left w:val="none" w:sz="0" w:space="0" w:color="auto"/>
            <w:bottom w:val="none" w:sz="0" w:space="0" w:color="auto"/>
            <w:right w:val="none" w:sz="0" w:space="0" w:color="auto"/>
          </w:divBdr>
        </w:div>
      </w:divsChild>
    </w:div>
    <w:div w:id="290139521">
      <w:bodyDiv w:val="1"/>
      <w:marLeft w:val="0"/>
      <w:marRight w:val="0"/>
      <w:marTop w:val="0"/>
      <w:marBottom w:val="0"/>
      <w:divBdr>
        <w:top w:val="none" w:sz="0" w:space="0" w:color="auto"/>
        <w:left w:val="none" w:sz="0" w:space="0" w:color="auto"/>
        <w:bottom w:val="none" w:sz="0" w:space="0" w:color="auto"/>
        <w:right w:val="none" w:sz="0" w:space="0" w:color="auto"/>
      </w:divBdr>
    </w:div>
    <w:div w:id="311711959">
      <w:bodyDiv w:val="1"/>
      <w:marLeft w:val="0"/>
      <w:marRight w:val="0"/>
      <w:marTop w:val="0"/>
      <w:marBottom w:val="0"/>
      <w:divBdr>
        <w:top w:val="none" w:sz="0" w:space="0" w:color="auto"/>
        <w:left w:val="none" w:sz="0" w:space="0" w:color="auto"/>
        <w:bottom w:val="none" w:sz="0" w:space="0" w:color="auto"/>
        <w:right w:val="none" w:sz="0" w:space="0" w:color="auto"/>
      </w:divBdr>
    </w:div>
    <w:div w:id="324087923">
      <w:bodyDiv w:val="1"/>
      <w:marLeft w:val="0"/>
      <w:marRight w:val="0"/>
      <w:marTop w:val="0"/>
      <w:marBottom w:val="0"/>
      <w:divBdr>
        <w:top w:val="none" w:sz="0" w:space="0" w:color="auto"/>
        <w:left w:val="none" w:sz="0" w:space="0" w:color="auto"/>
        <w:bottom w:val="none" w:sz="0" w:space="0" w:color="auto"/>
        <w:right w:val="none" w:sz="0" w:space="0" w:color="auto"/>
      </w:divBdr>
      <w:divsChild>
        <w:div w:id="1776097345">
          <w:marLeft w:val="0"/>
          <w:marRight w:val="0"/>
          <w:marTop w:val="0"/>
          <w:marBottom w:val="0"/>
          <w:divBdr>
            <w:top w:val="none" w:sz="0" w:space="0" w:color="auto"/>
            <w:left w:val="none" w:sz="0" w:space="0" w:color="auto"/>
            <w:bottom w:val="none" w:sz="0" w:space="0" w:color="auto"/>
            <w:right w:val="none" w:sz="0" w:space="0" w:color="auto"/>
          </w:divBdr>
        </w:div>
      </w:divsChild>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78749934">
      <w:bodyDiv w:val="1"/>
      <w:marLeft w:val="0"/>
      <w:marRight w:val="0"/>
      <w:marTop w:val="0"/>
      <w:marBottom w:val="0"/>
      <w:divBdr>
        <w:top w:val="none" w:sz="0" w:space="0" w:color="auto"/>
        <w:left w:val="none" w:sz="0" w:space="0" w:color="auto"/>
        <w:bottom w:val="none" w:sz="0" w:space="0" w:color="auto"/>
        <w:right w:val="none" w:sz="0" w:space="0" w:color="auto"/>
      </w:divBdr>
      <w:divsChild>
        <w:div w:id="1995255161">
          <w:marLeft w:val="0"/>
          <w:marRight w:val="0"/>
          <w:marTop w:val="0"/>
          <w:marBottom w:val="0"/>
          <w:divBdr>
            <w:top w:val="none" w:sz="0" w:space="0" w:color="auto"/>
            <w:left w:val="none" w:sz="0" w:space="0" w:color="auto"/>
            <w:bottom w:val="none" w:sz="0" w:space="0" w:color="auto"/>
            <w:right w:val="none" w:sz="0" w:space="0" w:color="auto"/>
          </w:divBdr>
        </w:div>
      </w:divsChild>
    </w:div>
    <w:div w:id="397365122">
      <w:bodyDiv w:val="1"/>
      <w:marLeft w:val="0"/>
      <w:marRight w:val="0"/>
      <w:marTop w:val="0"/>
      <w:marBottom w:val="0"/>
      <w:divBdr>
        <w:top w:val="none" w:sz="0" w:space="0" w:color="auto"/>
        <w:left w:val="none" w:sz="0" w:space="0" w:color="auto"/>
        <w:bottom w:val="none" w:sz="0" w:space="0" w:color="auto"/>
        <w:right w:val="none" w:sz="0" w:space="0" w:color="auto"/>
      </w:divBdr>
      <w:divsChild>
        <w:div w:id="879439542">
          <w:marLeft w:val="0"/>
          <w:marRight w:val="0"/>
          <w:marTop w:val="0"/>
          <w:marBottom w:val="0"/>
          <w:divBdr>
            <w:top w:val="none" w:sz="0" w:space="0" w:color="auto"/>
            <w:left w:val="none" w:sz="0" w:space="0" w:color="auto"/>
            <w:bottom w:val="none" w:sz="0" w:space="0" w:color="auto"/>
            <w:right w:val="none" w:sz="0" w:space="0" w:color="auto"/>
          </w:divBdr>
        </w:div>
      </w:divsChild>
    </w:div>
    <w:div w:id="404912790">
      <w:bodyDiv w:val="1"/>
      <w:marLeft w:val="0"/>
      <w:marRight w:val="0"/>
      <w:marTop w:val="0"/>
      <w:marBottom w:val="0"/>
      <w:divBdr>
        <w:top w:val="none" w:sz="0" w:space="0" w:color="auto"/>
        <w:left w:val="none" w:sz="0" w:space="0" w:color="auto"/>
        <w:bottom w:val="none" w:sz="0" w:space="0" w:color="auto"/>
        <w:right w:val="none" w:sz="0" w:space="0" w:color="auto"/>
      </w:divBdr>
      <w:divsChild>
        <w:div w:id="81033592">
          <w:marLeft w:val="0"/>
          <w:marRight w:val="0"/>
          <w:marTop w:val="0"/>
          <w:marBottom w:val="0"/>
          <w:divBdr>
            <w:top w:val="none" w:sz="0" w:space="0" w:color="auto"/>
            <w:left w:val="none" w:sz="0" w:space="0" w:color="auto"/>
            <w:bottom w:val="none" w:sz="0" w:space="0" w:color="auto"/>
            <w:right w:val="none" w:sz="0" w:space="0" w:color="auto"/>
          </w:divBdr>
        </w:div>
      </w:divsChild>
    </w:div>
    <w:div w:id="414715095">
      <w:bodyDiv w:val="1"/>
      <w:marLeft w:val="0"/>
      <w:marRight w:val="0"/>
      <w:marTop w:val="0"/>
      <w:marBottom w:val="0"/>
      <w:divBdr>
        <w:top w:val="none" w:sz="0" w:space="0" w:color="auto"/>
        <w:left w:val="none" w:sz="0" w:space="0" w:color="auto"/>
        <w:bottom w:val="none" w:sz="0" w:space="0" w:color="auto"/>
        <w:right w:val="none" w:sz="0" w:space="0" w:color="auto"/>
      </w:divBdr>
      <w:divsChild>
        <w:div w:id="806629303">
          <w:marLeft w:val="0"/>
          <w:marRight w:val="0"/>
          <w:marTop w:val="0"/>
          <w:marBottom w:val="0"/>
          <w:divBdr>
            <w:top w:val="none" w:sz="0" w:space="0" w:color="auto"/>
            <w:left w:val="none" w:sz="0" w:space="0" w:color="auto"/>
            <w:bottom w:val="none" w:sz="0" w:space="0" w:color="auto"/>
            <w:right w:val="none" w:sz="0" w:space="0" w:color="auto"/>
          </w:divBdr>
        </w:div>
      </w:divsChild>
    </w:div>
    <w:div w:id="443381089">
      <w:bodyDiv w:val="1"/>
      <w:marLeft w:val="0"/>
      <w:marRight w:val="0"/>
      <w:marTop w:val="0"/>
      <w:marBottom w:val="0"/>
      <w:divBdr>
        <w:top w:val="none" w:sz="0" w:space="0" w:color="auto"/>
        <w:left w:val="none" w:sz="0" w:space="0" w:color="auto"/>
        <w:bottom w:val="none" w:sz="0" w:space="0" w:color="auto"/>
        <w:right w:val="none" w:sz="0" w:space="0" w:color="auto"/>
      </w:divBdr>
      <w:divsChild>
        <w:div w:id="747728884">
          <w:marLeft w:val="0"/>
          <w:marRight w:val="0"/>
          <w:marTop w:val="0"/>
          <w:marBottom w:val="0"/>
          <w:divBdr>
            <w:top w:val="none" w:sz="0" w:space="0" w:color="auto"/>
            <w:left w:val="none" w:sz="0" w:space="0" w:color="auto"/>
            <w:bottom w:val="none" w:sz="0" w:space="0" w:color="auto"/>
            <w:right w:val="none" w:sz="0" w:space="0" w:color="auto"/>
          </w:divBdr>
        </w:div>
      </w:divsChild>
    </w:div>
    <w:div w:id="496263807">
      <w:bodyDiv w:val="1"/>
      <w:marLeft w:val="0"/>
      <w:marRight w:val="0"/>
      <w:marTop w:val="0"/>
      <w:marBottom w:val="0"/>
      <w:divBdr>
        <w:top w:val="none" w:sz="0" w:space="0" w:color="auto"/>
        <w:left w:val="none" w:sz="0" w:space="0" w:color="auto"/>
        <w:bottom w:val="none" w:sz="0" w:space="0" w:color="auto"/>
        <w:right w:val="none" w:sz="0" w:space="0" w:color="auto"/>
      </w:divBdr>
      <w:divsChild>
        <w:div w:id="451443591">
          <w:marLeft w:val="0"/>
          <w:marRight w:val="0"/>
          <w:marTop w:val="0"/>
          <w:marBottom w:val="0"/>
          <w:divBdr>
            <w:top w:val="none" w:sz="0" w:space="0" w:color="auto"/>
            <w:left w:val="none" w:sz="0" w:space="0" w:color="auto"/>
            <w:bottom w:val="none" w:sz="0" w:space="0" w:color="auto"/>
            <w:right w:val="none" w:sz="0" w:space="0" w:color="auto"/>
          </w:divBdr>
        </w:div>
      </w:divsChild>
    </w:div>
    <w:div w:id="564536891">
      <w:bodyDiv w:val="1"/>
      <w:marLeft w:val="0"/>
      <w:marRight w:val="0"/>
      <w:marTop w:val="0"/>
      <w:marBottom w:val="0"/>
      <w:divBdr>
        <w:top w:val="none" w:sz="0" w:space="0" w:color="auto"/>
        <w:left w:val="none" w:sz="0" w:space="0" w:color="auto"/>
        <w:bottom w:val="none" w:sz="0" w:space="0" w:color="auto"/>
        <w:right w:val="none" w:sz="0" w:space="0" w:color="auto"/>
      </w:divBdr>
      <w:divsChild>
        <w:div w:id="779685086">
          <w:marLeft w:val="0"/>
          <w:marRight w:val="0"/>
          <w:marTop w:val="0"/>
          <w:marBottom w:val="0"/>
          <w:divBdr>
            <w:top w:val="none" w:sz="0" w:space="0" w:color="auto"/>
            <w:left w:val="none" w:sz="0" w:space="0" w:color="auto"/>
            <w:bottom w:val="none" w:sz="0" w:space="0" w:color="auto"/>
            <w:right w:val="none" w:sz="0" w:space="0" w:color="auto"/>
          </w:divBdr>
        </w:div>
      </w:divsChild>
    </w:div>
    <w:div w:id="565409768">
      <w:bodyDiv w:val="1"/>
      <w:marLeft w:val="0"/>
      <w:marRight w:val="0"/>
      <w:marTop w:val="0"/>
      <w:marBottom w:val="0"/>
      <w:divBdr>
        <w:top w:val="none" w:sz="0" w:space="0" w:color="auto"/>
        <w:left w:val="none" w:sz="0" w:space="0" w:color="auto"/>
        <w:bottom w:val="none" w:sz="0" w:space="0" w:color="auto"/>
        <w:right w:val="none" w:sz="0" w:space="0" w:color="auto"/>
      </w:divBdr>
      <w:divsChild>
        <w:div w:id="1437561158">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114707">
      <w:bodyDiv w:val="1"/>
      <w:marLeft w:val="0"/>
      <w:marRight w:val="0"/>
      <w:marTop w:val="0"/>
      <w:marBottom w:val="0"/>
      <w:divBdr>
        <w:top w:val="none" w:sz="0" w:space="0" w:color="auto"/>
        <w:left w:val="none" w:sz="0" w:space="0" w:color="auto"/>
        <w:bottom w:val="none" w:sz="0" w:space="0" w:color="auto"/>
        <w:right w:val="none" w:sz="0" w:space="0" w:color="auto"/>
      </w:divBdr>
      <w:divsChild>
        <w:div w:id="1096557902">
          <w:marLeft w:val="0"/>
          <w:marRight w:val="0"/>
          <w:marTop w:val="0"/>
          <w:marBottom w:val="0"/>
          <w:divBdr>
            <w:top w:val="none" w:sz="0" w:space="0" w:color="auto"/>
            <w:left w:val="none" w:sz="0" w:space="0" w:color="auto"/>
            <w:bottom w:val="none" w:sz="0" w:space="0" w:color="auto"/>
            <w:right w:val="none" w:sz="0" w:space="0" w:color="auto"/>
          </w:divBdr>
        </w:div>
      </w:divsChild>
    </w:div>
    <w:div w:id="570963784">
      <w:bodyDiv w:val="1"/>
      <w:marLeft w:val="0"/>
      <w:marRight w:val="0"/>
      <w:marTop w:val="0"/>
      <w:marBottom w:val="0"/>
      <w:divBdr>
        <w:top w:val="none" w:sz="0" w:space="0" w:color="auto"/>
        <w:left w:val="none" w:sz="0" w:space="0" w:color="auto"/>
        <w:bottom w:val="none" w:sz="0" w:space="0" w:color="auto"/>
        <w:right w:val="none" w:sz="0" w:space="0" w:color="auto"/>
      </w:divBdr>
      <w:divsChild>
        <w:div w:id="871840476">
          <w:marLeft w:val="0"/>
          <w:marRight w:val="0"/>
          <w:marTop w:val="0"/>
          <w:marBottom w:val="0"/>
          <w:divBdr>
            <w:top w:val="none" w:sz="0" w:space="0" w:color="auto"/>
            <w:left w:val="none" w:sz="0" w:space="0" w:color="auto"/>
            <w:bottom w:val="none" w:sz="0" w:space="0" w:color="auto"/>
            <w:right w:val="none" w:sz="0" w:space="0" w:color="auto"/>
          </w:divBdr>
        </w:div>
      </w:divsChild>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021643">
      <w:bodyDiv w:val="1"/>
      <w:marLeft w:val="0"/>
      <w:marRight w:val="0"/>
      <w:marTop w:val="0"/>
      <w:marBottom w:val="0"/>
      <w:divBdr>
        <w:top w:val="none" w:sz="0" w:space="0" w:color="auto"/>
        <w:left w:val="none" w:sz="0" w:space="0" w:color="auto"/>
        <w:bottom w:val="none" w:sz="0" w:space="0" w:color="auto"/>
        <w:right w:val="none" w:sz="0" w:space="0" w:color="auto"/>
      </w:divBdr>
      <w:divsChild>
        <w:div w:id="765930850">
          <w:marLeft w:val="0"/>
          <w:marRight w:val="0"/>
          <w:marTop w:val="0"/>
          <w:marBottom w:val="0"/>
          <w:divBdr>
            <w:top w:val="none" w:sz="0" w:space="0" w:color="auto"/>
            <w:left w:val="none" w:sz="0" w:space="0" w:color="auto"/>
            <w:bottom w:val="none" w:sz="0" w:space="0" w:color="auto"/>
            <w:right w:val="none" w:sz="0" w:space="0" w:color="auto"/>
          </w:divBdr>
        </w:div>
      </w:divsChild>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15853992">
      <w:bodyDiv w:val="1"/>
      <w:marLeft w:val="0"/>
      <w:marRight w:val="0"/>
      <w:marTop w:val="0"/>
      <w:marBottom w:val="0"/>
      <w:divBdr>
        <w:top w:val="none" w:sz="0" w:space="0" w:color="auto"/>
        <w:left w:val="none" w:sz="0" w:space="0" w:color="auto"/>
        <w:bottom w:val="none" w:sz="0" w:space="0" w:color="auto"/>
        <w:right w:val="none" w:sz="0" w:space="0" w:color="auto"/>
      </w:divBdr>
      <w:divsChild>
        <w:div w:id="1915041420">
          <w:marLeft w:val="0"/>
          <w:marRight w:val="0"/>
          <w:marTop w:val="0"/>
          <w:marBottom w:val="0"/>
          <w:divBdr>
            <w:top w:val="none" w:sz="0" w:space="0" w:color="auto"/>
            <w:left w:val="none" w:sz="0" w:space="0" w:color="auto"/>
            <w:bottom w:val="none" w:sz="0" w:space="0" w:color="auto"/>
            <w:right w:val="none" w:sz="0" w:space="0" w:color="auto"/>
          </w:divBdr>
        </w:div>
      </w:divsChild>
    </w:div>
    <w:div w:id="722409193">
      <w:bodyDiv w:val="1"/>
      <w:marLeft w:val="0"/>
      <w:marRight w:val="0"/>
      <w:marTop w:val="0"/>
      <w:marBottom w:val="0"/>
      <w:divBdr>
        <w:top w:val="none" w:sz="0" w:space="0" w:color="auto"/>
        <w:left w:val="none" w:sz="0" w:space="0" w:color="auto"/>
        <w:bottom w:val="none" w:sz="0" w:space="0" w:color="auto"/>
        <w:right w:val="none" w:sz="0" w:space="0" w:color="auto"/>
      </w:divBdr>
      <w:divsChild>
        <w:div w:id="691802167">
          <w:marLeft w:val="0"/>
          <w:marRight w:val="0"/>
          <w:marTop w:val="0"/>
          <w:marBottom w:val="0"/>
          <w:divBdr>
            <w:top w:val="none" w:sz="0" w:space="0" w:color="auto"/>
            <w:left w:val="none" w:sz="0" w:space="0" w:color="auto"/>
            <w:bottom w:val="none" w:sz="0" w:space="0" w:color="auto"/>
            <w:right w:val="none" w:sz="0" w:space="0" w:color="auto"/>
          </w:divBdr>
        </w:div>
      </w:divsChild>
    </w:div>
    <w:div w:id="735977288">
      <w:bodyDiv w:val="1"/>
      <w:marLeft w:val="0"/>
      <w:marRight w:val="0"/>
      <w:marTop w:val="0"/>
      <w:marBottom w:val="0"/>
      <w:divBdr>
        <w:top w:val="none" w:sz="0" w:space="0" w:color="auto"/>
        <w:left w:val="none" w:sz="0" w:space="0" w:color="auto"/>
        <w:bottom w:val="none" w:sz="0" w:space="0" w:color="auto"/>
        <w:right w:val="none" w:sz="0" w:space="0" w:color="auto"/>
      </w:divBdr>
      <w:divsChild>
        <w:div w:id="1344823194">
          <w:marLeft w:val="0"/>
          <w:marRight w:val="0"/>
          <w:marTop w:val="0"/>
          <w:marBottom w:val="0"/>
          <w:divBdr>
            <w:top w:val="none" w:sz="0" w:space="0" w:color="auto"/>
            <w:left w:val="none" w:sz="0" w:space="0" w:color="auto"/>
            <w:bottom w:val="none" w:sz="0" w:space="0" w:color="auto"/>
            <w:right w:val="none" w:sz="0" w:space="0" w:color="auto"/>
          </w:divBdr>
        </w:div>
      </w:divsChild>
    </w:div>
    <w:div w:id="739138527">
      <w:bodyDiv w:val="1"/>
      <w:marLeft w:val="0"/>
      <w:marRight w:val="0"/>
      <w:marTop w:val="0"/>
      <w:marBottom w:val="0"/>
      <w:divBdr>
        <w:top w:val="none" w:sz="0" w:space="0" w:color="auto"/>
        <w:left w:val="none" w:sz="0" w:space="0" w:color="auto"/>
        <w:bottom w:val="none" w:sz="0" w:space="0" w:color="auto"/>
        <w:right w:val="none" w:sz="0" w:space="0" w:color="auto"/>
      </w:divBdr>
      <w:divsChild>
        <w:div w:id="1935092310">
          <w:marLeft w:val="0"/>
          <w:marRight w:val="0"/>
          <w:marTop w:val="0"/>
          <w:marBottom w:val="0"/>
          <w:divBdr>
            <w:top w:val="none" w:sz="0" w:space="0" w:color="auto"/>
            <w:left w:val="none" w:sz="0" w:space="0" w:color="auto"/>
            <w:bottom w:val="none" w:sz="0" w:space="0" w:color="auto"/>
            <w:right w:val="none" w:sz="0" w:space="0" w:color="auto"/>
          </w:divBdr>
        </w:div>
      </w:divsChild>
    </w:div>
    <w:div w:id="754520876">
      <w:bodyDiv w:val="1"/>
      <w:marLeft w:val="0"/>
      <w:marRight w:val="0"/>
      <w:marTop w:val="0"/>
      <w:marBottom w:val="0"/>
      <w:divBdr>
        <w:top w:val="none" w:sz="0" w:space="0" w:color="auto"/>
        <w:left w:val="none" w:sz="0" w:space="0" w:color="auto"/>
        <w:bottom w:val="none" w:sz="0" w:space="0" w:color="auto"/>
        <w:right w:val="none" w:sz="0" w:space="0" w:color="auto"/>
      </w:divBdr>
      <w:divsChild>
        <w:div w:id="1331256528">
          <w:marLeft w:val="0"/>
          <w:marRight w:val="0"/>
          <w:marTop w:val="0"/>
          <w:marBottom w:val="0"/>
          <w:divBdr>
            <w:top w:val="none" w:sz="0" w:space="0" w:color="auto"/>
            <w:left w:val="none" w:sz="0" w:space="0" w:color="auto"/>
            <w:bottom w:val="none" w:sz="0" w:space="0" w:color="auto"/>
            <w:right w:val="none" w:sz="0" w:space="0" w:color="auto"/>
          </w:divBdr>
        </w:div>
      </w:divsChild>
    </w:div>
    <w:div w:id="782765153">
      <w:bodyDiv w:val="1"/>
      <w:marLeft w:val="0"/>
      <w:marRight w:val="0"/>
      <w:marTop w:val="0"/>
      <w:marBottom w:val="0"/>
      <w:divBdr>
        <w:top w:val="none" w:sz="0" w:space="0" w:color="auto"/>
        <w:left w:val="none" w:sz="0" w:space="0" w:color="auto"/>
        <w:bottom w:val="none" w:sz="0" w:space="0" w:color="auto"/>
        <w:right w:val="none" w:sz="0" w:space="0" w:color="auto"/>
      </w:divBdr>
      <w:divsChild>
        <w:div w:id="514805947">
          <w:marLeft w:val="0"/>
          <w:marRight w:val="0"/>
          <w:marTop w:val="0"/>
          <w:marBottom w:val="0"/>
          <w:divBdr>
            <w:top w:val="none" w:sz="0" w:space="0" w:color="auto"/>
            <w:left w:val="none" w:sz="0" w:space="0" w:color="auto"/>
            <w:bottom w:val="none" w:sz="0" w:space="0" w:color="auto"/>
            <w:right w:val="none" w:sz="0" w:space="0" w:color="auto"/>
          </w:divBdr>
        </w:div>
      </w:divsChild>
    </w:div>
    <w:div w:id="870193688">
      <w:bodyDiv w:val="1"/>
      <w:marLeft w:val="0"/>
      <w:marRight w:val="0"/>
      <w:marTop w:val="0"/>
      <w:marBottom w:val="0"/>
      <w:divBdr>
        <w:top w:val="none" w:sz="0" w:space="0" w:color="auto"/>
        <w:left w:val="none" w:sz="0" w:space="0" w:color="auto"/>
        <w:bottom w:val="none" w:sz="0" w:space="0" w:color="auto"/>
        <w:right w:val="none" w:sz="0" w:space="0" w:color="auto"/>
      </w:divBdr>
      <w:divsChild>
        <w:div w:id="1758404208">
          <w:marLeft w:val="0"/>
          <w:marRight w:val="0"/>
          <w:marTop w:val="0"/>
          <w:marBottom w:val="0"/>
          <w:divBdr>
            <w:top w:val="none" w:sz="0" w:space="0" w:color="auto"/>
            <w:left w:val="none" w:sz="0" w:space="0" w:color="auto"/>
            <w:bottom w:val="none" w:sz="0" w:space="0" w:color="auto"/>
            <w:right w:val="none" w:sz="0" w:space="0" w:color="auto"/>
          </w:divBdr>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6522283">
      <w:bodyDiv w:val="1"/>
      <w:marLeft w:val="0"/>
      <w:marRight w:val="0"/>
      <w:marTop w:val="0"/>
      <w:marBottom w:val="0"/>
      <w:divBdr>
        <w:top w:val="none" w:sz="0" w:space="0" w:color="auto"/>
        <w:left w:val="none" w:sz="0" w:space="0" w:color="auto"/>
        <w:bottom w:val="none" w:sz="0" w:space="0" w:color="auto"/>
        <w:right w:val="none" w:sz="0" w:space="0" w:color="auto"/>
      </w:divBdr>
    </w:div>
    <w:div w:id="991905823">
      <w:bodyDiv w:val="1"/>
      <w:marLeft w:val="0"/>
      <w:marRight w:val="0"/>
      <w:marTop w:val="0"/>
      <w:marBottom w:val="0"/>
      <w:divBdr>
        <w:top w:val="none" w:sz="0" w:space="0" w:color="auto"/>
        <w:left w:val="none" w:sz="0" w:space="0" w:color="auto"/>
        <w:bottom w:val="none" w:sz="0" w:space="0" w:color="auto"/>
        <w:right w:val="none" w:sz="0" w:space="0" w:color="auto"/>
      </w:divBdr>
    </w:div>
    <w:div w:id="1003778798">
      <w:bodyDiv w:val="1"/>
      <w:marLeft w:val="0"/>
      <w:marRight w:val="0"/>
      <w:marTop w:val="0"/>
      <w:marBottom w:val="0"/>
      <w:divBdr>
        <w:top w:val="none" w:sz="0" w:space="0" w:color="auto"/>
        <w:left w:val="none" w:sz="0" w:space="0" w:color="auto"/>
        <w:bottom w:val="none" w:sz="0" w:space="0" w:color="auto"/>
        <w:right w:val="none" w:sz="0" w:space="0" w:color="auto"/>
      </w:divBdr>
      <w:divsChild>
        <w:div w:id="411972536">
          <w:marLeft w:val="0"/>
          <w:marRight w:val="0"/>
          <w:marTop w:val="0"/>
          <w:marBottom w:val="0"/>
          <w:divBdr>
            <w:top w:val="none" w:sz="0" w:space="0" w:color="auto"/>
            <w:left w:val="none" w:sz="0" w:space="0" w:color="auto"/>
            <w:bottom w:val="none" w:sz="0" w:space="0" w:color="auto"/>
            <w:right w:val="none" w:sz="0" w:space="0" w:color="auto"/>
          </w:divBdr>
        </w:div>
      </w:divsChild>
    </w:div>
    <w:div w:id="1094132577">
      <w:bodyDiv w:val="1"/>
      <w:marLeft w:val="0"/>
      <w:marRight w:val="0"/>
      <w:marTop w:val="0"/>
      <w:marBottom w:val="0"/>
      <w:divBdr>
        <w:top w:val="none" w:sz="0" w:space="0" w:color="auto"/>
        <w:left w:val="none" w:sz="0" w:space="0" w:color="auto"/>
        <w:bottom w:val="none" w:sz="0" w:space="0" w:color="auto"/>
        <w:right w:val="none" w:sz="0" w:space="0" w:color="auto"/>
      </w:divBdr>
      <w:divsChild>
        <w:div w:id="1810855452">
          <w:marLeft w:val="0"/>
          <w:marRight w:val="0"/>
          <w:marTop w:val="0"/>
          <w:marBottom w:val="0"/>
          <w:divBdr>
            <w:top w:val="none" w:sz="0" w:space="0" w:color="auto"/>
            <w:left w:val="none" w:sz="0" w:space="0" w:color="auto"/>
            <w:bottom w:val="none" w:sz="0" w:space="0" w:color="auto"/>
            <w:right w:val="none" w:sz="0" w:space="0" w:color="auto"/>
          </w:divBdr>
        </w:div>
      </w:divsChild>
    </w:div>
    <w:div w:id="1096024458">
      <w:bodyDiv w:val="1"/>
      <w:marLeft w:val="0"/>
      <w:marRight w:val="0"/>
      <w:marTop w:val="0"/>
      <w:marBottom w:val="0"/>
      <w:divBdr>
        <w:top w:val="none" w:sz="0" w:space="0" w:color="auto"/>
        <w:left w:val="none" w:sz="0" w:space="0" w:color="auto"/>
        <w:bottom w:val="none" w:sz="0" w:space="0" w:color="auto"/>
        <w:right w:val="none" w:sz="0" w:space="0" w:color="auto"/>
      </w:divBdr>
      <w:divsChild>
        <w:div w:id="174152428">
          <w:marLeft w:val="0"/>
          <w:marRight w:val="0"/>
          <w:marTop w:val="0"/>
          <w:marBottom w:val="0"/>
          <w:divBdr>
            <w:top w:val="none" w:sz="0" w:space="0" w:color="auto"/>
            <w:left w:val="none" w:sz="0" w:space="0" w:color="auto"/>
            <w:bottom w:val="none" w:sz="0" w:space="0" w:color="auto"/>
            <w:right w:val="none" w:sz="0" w:space="0" w:color="auto"/>
          </w:divBdr>
        </w:div>
      </w:divsChild>
    </w:div>
    <w:div w:id="1108236227">
      <w:bodyDiv w:val="1"/>
      <w:marLeft w:val="0"/>
      <w:marRight w:val="0"/>
      <w:marTop w:val="0"/>
      <w:marBottom w:val="0"/>
      <w:divBdr>
        <w:top w:val="none" w:sz="0" w:space="0" w:color="auto"/>
        <w:left w:val="none" w:sz="0" w:space="0" w:color="auto"/>
        <w:bottom w:val="none" w:sz="0" w:space="0" w:color="auto"/>
        <w:right w:val="none" w:sz="0" w:space="0" w:color="auto"/>
      </w:divBdr>
      <w:divsChild>
        <w:div w:id="611396846">
          <w:marLeft w:val="0"/>
          <w:marRight w:val="0"/>
          <w:marTop w:val="0"/>
          <w:marBottom w:val="0"/>
          <w:divBdr>
            <w:top w:val="none" w:sz="0" w:space="0" w:color="auto"/>
            <w:left w:val="none" w:sz="0" w:space="0" w:color="auto"/>
            <w:bottom w:val="none" w:sz="0" w:space="0" w:color="auto"/>
            <w:right w:val="none" w:sz="0" w:space="0" w:color="auto"/>
          </w:divBdr>
        </w:div>
      </w:divsChild>
    </w:div>
    <w:div w:id="1129739883">
      <w:bodyDiv w:val="1"/>
      <w:marLeft w:val="0"/>
      <w:marRight w:val="0"/>
      <w:marTop w:val="0"/>
      <w:marBottom w:val="0"/>
      <w:divBdr>
        <w:top w:val="none" w:sz="0" w:space="0" w:color="auto"/>
        <w:left w:val="none" w:sz="0" w:space="0" w:color="auto"/>
        <w:bottom w:val="none" w:sz="0" w:space="0" w:color="auto"/>
        <w:right w:val="none" w:sz="0" w:space="0" w:color="auto"/>
      </w:divBdr>
      <w:divsChild>
        <w:div w:id="1247956993">
          <w:marLeft w:val="0"/>
          <w:marRight w:val="0"/>
          <w:marTop w:val="0"/>
          <w:marBottom w:val="0"/>
          <w:divBdr>
            <w:top w:val="none" w:sz="0" w:space="0" w:color="auto"/>
            <w:left w:val="none" w:sz="0" w:space="0" w:color="auto"/>
            <w:bottom w:val="none" w:sz="0" w:space="0" w:color="auto"/>
            <w:right w:val="none" w:sz="0" w:space="0" w:color="auto"/>
          </w:divBdr>
        </w:div>
      </w:divsChild>
    </w:div>
    <w:div w:id="1130905609">
      <w:bodyDiv w:val="1"/>
      <w:marLeft w:val="0"/>
      <w:marRight w:val="0"/>
      <w:marTop w:val="0"/>
      <w:marBottom w:val="0"/>
      <w:divBdr>
        <w:top w:val="none" w:sz="0" w:space="0" w:color="auto"/>
        <w:left w:val="none" w:sz="0" w:space="0" w:color="auto"/>
        <w:bottom w:val="none" w:sz="0" w:space="0" w:color="auto"/>
        <w:right w:val="none" w:sz="0" w:space="0" w:color="auto"/>
      </w:divBdr>
      <w:divsChild>
        <w:div w:id="1661078007">
          <w:marLeft w:val="0"/>
          <w:marRight w:val="0"/>
          <w:marTop w:val="0"/>
          <w:marBottom w:val="0"/>
          <w:divBdr>
            <w:top w:val="none" w:sz="0" w:space="0" w:color="auto"/>
            <w:left w:val="none" w:sz="0" w:space="0" w:color="auto"/>
            <w:bottom w:val="none" w:sz="0" w:space="0" w:color="auto"/>
            <w:right w:val="none" w:sz="0" w:space="0" w:color="auto"/>
          </w:divBdr>
        </w:div>
      </w:divsChild>
    </w:div>
    <w:div w:id="1209991847">
      <w:bodyDiv w:val="1"/>
      <w:marLeft w:val="0"/>
      <w:marRight w:val="0"/>
      <w:marTop w:val="0"/>
      <w:marBottom w:val="0"/>
      <w:divBdr>
        <w:top w:val="none" w:sz="0" w:space="0" w:color="auto"/>
        <w:left w:val="none" w:sz="0" w:space="0" w:color="auto"/>
        <w:bottom w:val="none" w:sz="0" w:space="0" w:color="auto"/>
        <w:right w:val="none" w:sz="0" w:space="0" w:color="auto"/>
      </w:divBdr>
      <w:divsChild>
        <w:div w:id="1119252366">
          <w:marLeft w:val="0"/>
          <w:marRight w:val="0"/>
          <w:marTop w:val="0"/>
          <w:marBottom w:val="0"/>
          <w:divBdr>
            <w:top w:val="none" w:sz="0" w:space="0" w:color="auto"/>
            <w:left w:val="none" w:sz="0" w:space="0" w:color="auto"/>
            <w:bottom w:val="none" w:sz="0" w:space="0" w:color="auto"/>
            <w:right w:val="none" w:sz="0" w:space="0" w:color="auto"/>
          </w:divBdr>
        </w:div>
      </w:divsChild>
    </w:div>
    <w:div w:id="1217938824">
      <w:bodyDiv w:val="1"/>
      <w:marLeft w:val="0"/>
      <w:marRight w:val="0"/>
      <w:marTop w:val="0"/>
      <w:marBottom w:val="0"/>
      <w:divBdr>
        <w:top w:val="none" w:sz="0" w:space="0" w:color="auto"/>
        <w:left w:val="none" w:sz="0" w:space="0" w:color="auto"/>
        <w:bottom w:val="none" w:sz="0" w:space="0" w:color="auto"/>
        <w:right w:val="none" w:sz="0" w:space="0" w:color="auto"/>
      </w:divBdr>
      <w:divsChild>
        <w:div w:id="862128524">
          <w:marLeft w:val="0"/>
          <w:marRight w:val="0"/>
          <w:marTop w:val="0"/>
          <w:marBottom w:val="0"/>
          <w:divBdr>
            <w:top w:val="none" w:sz="0" w:space="0" w:color="auto"/>
            <w:left w:val="none" w:sz="0" w:space="0" w:color="auto"/>
            <w:bottom w:val="none" w:sz="0" w:space="0" w:color="auto"/>
            <w:right w:val="none" w:sz="0" w:space="0" w:color="auto"/>
          </w:divBdr>
        </w:div>
      </w:divsChild>
    </w:div>
    <w:div w:id="1222015947">
      <w:bodyDiv w:val="1"/>
      <w:marLeft w:val="0"/>
      <w:marRight w:val="0"/>
      <w:marTop w:val="0"/>
      <w:marBottom w:val="0"/>
      <w:divBdr>
        <w:top w:val="none" w:sz="0" w:space="0" w:color="auto"/>
        <w:left w:val="none" w:sz="0" w:space="0" w:color="auto"/>
        <w:bottom w:val="none" w:sz="0" w:space="0" w:color="auto"/>
        <w:right w:val="none" w:sz="0" w:space="0" w:color="auto"/>
      </w:divBdr>
      <w:divsChild>
        <w:div w:id="1491798015">
          <w:marLeft w:val="0"/>
          <w:marRight w:val="0"/>
          <w:marTop w:val="0"/>
          <w:marBottom w:val="0"/>
          <w:divBdr>
            <w:top w:val="none" w:sz="0" w:space="0" w:color="auto"/>
            <w:left w:val="none" w:sz="0" w:space="0" w:color="auto"/>
            <w:bottom w:val="none" w:sz="0" w:space="0" w:color="auto"/>
            <w:right w:val="none" w:sz="0" w:space="0" w:color="auto"/>
          </w:divBdr>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2548327">
      <w:bodyDiv w:val="1"/>
      <w:marLeft w:val="0"/>
      <w:marRight w:val="0"/>
      <w:marTop w:val="0"/>
      <w:marBottom w:val="0"/>
      <w:divBdr>
        <w:top w:val="none" w:sz="0" w:space="0" w:color="auto"/>
        <w:left w:val="none" w:sz="0" w:space="0" w:color="auto"/>
        <w:bottom w:val="none" w:sz="0" w:space="0" w:color="auto"/>
        <w:right w:val="none" w:sz="0" w:space="0" w:color="auto"/>
      </w:divBdr>
      <w:divsChild>
        <w:div w:id="192036423">
          <w:marLeft w:val="0"/>
          <w:marRight w:val="0"/>
          <w:marTop w:val="0"/>
          <w:marBottom w:val="0"/>
          <w:divBdr>
            <w:top w:val="none" w:sz="0" w:space="0" w:color="auto"/>
            <w:left w:val="none" w:sz="0" w:space="0" w:color="auto"/>
            <w:bottom w:val="none" w:sz="0" w:space="0" w:color="auto"/>
            <w:right w:val="none" w:sz="0" w:space="0" w:color="auto"/>
          </w:divBdr>
        </w:div>
      </w:divsChild>
    </w:div>
    <w:div w:id="1273130609">
      <w:bodyDiv w:val="1"/>
      <w:marLeft w:val="0"/>
      <w:marRight w:val="0"/>
      <w:marTop w:val="0"/>
      <w:marBottom w:val="0"/>
      <w:divBdr>
        <w:top w:val="none" w:sz="0" w:space="0" w:color="auto"/>
        <w:left w:val="none" w:sz="0" w:space="0" w:color="auto"/>
        <w:bottom w:val="none" w:sz="0" w:space="0" w:color="auto"/>
        <w:right w:val="none" w:sz="0" w:space="0" w:color="auto"/>
      </w:divBdr>
      <w:divsChild>
        <w:div w:id="1173690512">
          <w:marLeft w:val="0"/>
          <w:marRight w:val="0"/>
          <w:marTop w:val="0"/>
          <w:marBottom w:val="0"/>
          <w:divBdr>
            <w:top w:val="none" w:sz="0" w:space="0" w:color="auto"/>
            <w:left w:val="none" w:sz="0" w:space="0" w:color="auto"/>
            <w:bottom w:val="none" w:sz="0" w:space="0" w:color="auto"/>
            <w:right w:val="none" w:sz="0" w:space="0" w:color="auto"/>
          </w:divBdr>
        </w:div>
      </w:divsChild>
    </w:div>
    <w:div w:id="130084639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3719019">
      <w:bodyDiv w:val="1"/>
      <w:marLeft w:val="0"/>
      <w:marRight w:val="0"/>
      <w:marTop w:val="0"/>
      <w:marBottom w:val="0"/>
      <w:divBdr>
        <w:top w:val="none" w:sz="0" w:space="0" w:color="auto"/>
        <w:left w:val="none" w:sz="0" w:space="0" w:color="auto"/>
        <w:bottom w:val="none" w:sz="0" w:space="0" w:color="auto"/>
        <w:right w:val="none" w:sz="0" w:space="0" w:color="auto"/>
      </w:divBdr>
      <w:divsChild>
        <w:div w:id="1223056529">
          <w:marLeft w:val="0"/>
          <w:marRight w:val="0"/>
          <w:marTop w:val="0"/>
          <w:marBottom w:val="0"/>
          <w:divBdr>
            <w:top w:val="none" w:sz="0" w:space="0" w:color="auto"/>
            <w:left w:val="none" w:sz="0" w:space="0" w:color="auto"/>
            <w:bottom w:val="none" w:sz="0" w:space="0" w:color="auto"/>
            <w:right w:val="none" w:sz="0" w:space="0" w:color="auto"/>
          </w:divBdr>
        </w:div>
      </w:divsChild>
    </w:div>
    <w:div w:id="1413239631">
      <w:bodyDiv w:val="1"/>
      <w:marLeft w:val="0"/>
      <w:marRight w:val="0"/>
      <w:marTop w:val="0"/>
      <w:marBottom w:val="0"/>
      <w:divBdr>
        <w:top w:val="none" w:sz="0" w:space="0" w:color="auto"/>
        <w:left w:val="none" w:sz="0" w:space="0" w:color="auto"/>
        <w:bottom w:val="none" w:sz="0" w:space="0" w:color="auto"/>
        <w:right w:val="none" w:sz="0" w:space="0" w:color="auto"/>
      </w:divBdr>
      <w:divsChild>
        <w:div w:id="1460028313">
          <w:marLeft w:val="0"/>
          <w:marRight w:val="0"/>
          <w:marTop w:val="0"/>
          <w:marBottom w:val="0"/>
          <w:divBdr>
            <w:top w:val="none" w:sz="0" w:space="0" w:color="auto"/>
            <w:left w:val="none" w:sz="0" w:space="0" w:color="auto"/>
            <w:bottom w:val="none" w:sz="0" w:space="0" w:color="auto"/>
            <w:right w:val="none" w:sz="0" w:space="0" w:color="auto"/>
          </w:divBdr>
        </w:div>
      </w:divsChild>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5490626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444288">
      <w:bodyDiv w:val="1"/>
      <w:marLeft w:val="0"/>
      <w:marRight w:val="0"/>
      <w:marTop w:val="0"/>
      <w:marBottom w:val="0"/>
      <w:divBdr>
        <w:top w:val="none" w:sz="0" w:space="0" w:color="auto"/>
        <w:left w:val="none" w:sz="0" w:space="0" w:color="auto"/>
        <w:bottom w:val="none" w:sz="0" w:space="0" w:color="auto"/>
        <w:right w:val="none" w:sz="0" w:space="0" w:color="auto"/>
      </w:divBdr>
      <w:divsChild>
        <w:div w:id="1826123709">
          <w:marLeft w:val="0"/>
          <w:marRight w:val="0"/>
          <w:marTop w:val="0"/>
          <w:marBottom w:val="0"/>
          <w:divBdr>
            <w:top w:val="none" w:sz="0" w:space="0" w:color="auto"/>
            <w:left w:val="none" w:sz="0" w:space="0" w:color="auto"/>
            <w:bottom w:val="none" w:sz="0" w:space="0" w:color="auto"/>
            <w:right w:val="none" w:sz="0" w:space="0" w:color="auto"/>
          </w:divBdr>
        </w:div>
      </w:divsChild>
    </w:div>
    <w:div w:id="1555505521">
      <w:bodyDiv w:val="1"/>
      <w:marLeft w:val="0"/>
      <w:marRight w:val="0"/>
      <w:marTop w:val="0"/>
      <w:marBottom w:val="0"/>
      <w:divBdr>
        <w:top w:val="none" w:sz="0" w:space="0" w:color="auto"/>
        <w:left w:val="none" w:sz="0" w:space="0" w:color="auto"/>
        <w:bottom w:val="none" w:sz="0" w:space="0" w:color="auto"/>
        <w:right w:val="none" w:sz="0" w:space="0" w:color="auto"/>
      </w:divBdr>
      <w:divsChild>
        <w:div w:id="2030252568">
          <w:marLeft w:val="0"/>
          <w:marRight w:val="0"/>
          <w:marTop w:val="0"/>
          <w:marBottom w:val="0"/>
          <w:divBdr>
            <w:top w:val="none" w:sz="0" w:space="0" w:color="auto"/>
            <w:left w:val="none" w:sz="0" w:space="0" w:color="auto"/>
            <w:bottom w:val="none" w:sz="0" w:space="0" w:color="auto"/>
            <w:right w:val="none" w:sz="0" w:space="0" w:color="auto"/>
          </w:divBdr>
        </w:div>
      </w:divsChild>
    </w:div>
    <w:div w:id="1559635065">
      <w:bodyDiv w:val="1"/>
      <w:marLeft w:val="0"/>
      <w:marRight w:val="0"/>
      <w:marTop w:val="0"/>
      <w:marBottom w:val="0"/>
      <w:divBdr>
        <w:top w:val="none" w:sz="0" w:space="0" w:color="auto"/>
        <w:left w:val="none" w:sz="0" w:space="0" w:color="auto"/>
        <w:bottom w:val="none" w:sz="0" w:space="0" w:color="auto"/>
        <w:right w:val="none" w:sz="0" w:space="0" w:color="auto"/>
      </w:divBdr>
      <w:divsChild>
        <w:div w:id="1018121514">
          <w:marLeft w:val="0"/>
          <w:marRight w:val="0"/>
          <w:marTop w:val="0"/>
          <w:marBottom w:val="0"/>
          <w:divBdr>
            <w:top w:val="none" w:sz="0" w:space="0" w:color="auto"/>
            <w:left w:val="none" w:sz="0" w:space="0" w:color="auto"/>
            <w:bottom w:val="none" w:sz="0" w:space="0" w:color="auto"/>
            <w:right w:val="none" w:sz="0" w:space="0" w:color="auto"/>
          </w:divBdr>
        </w:div>
      </w:divsChild>
    </w:div>
    <w:div w:id="1561475236">
      <w:bodyDiv w:val="1"/>
      <w:marLeft w:val="0"/>
      <w:marRight w:val="0"/>
      <w:marTop w:val="0"/>
      <w:marBottom w:val="0"/>
      <w:divBdr>
        <w:top w:val="none" w:sz="0" w:space="0" w:color="auto"/>
        <w:left w:val="none" w:sz="0" w:space="0" w:color="auto"/>
        <w:bottom w:val="none" w:sz="0" w:space="0" w:color="auto"/>
        <w:right w:val="none" w:sz="0" w:space="0" w:color="auto"/>
      </w:divBdr>
      <w:divsChild>
        <w:div w:id="899248956">
          <w:marLeft w:val="0"/>
          <w:marRight w:val="0"/>
          <w:marTop w:val="0"/>
          <w:marBottom w:val="0"/>
          <w:divBdr>
            <w:top w:val="none" w:sz="0" w:space="0" w:color="auto"/>
            <w:left w:val="none" w:sz="0" w:space="0" w:color="auto"/>
            <w:bottom w:val="none" w:sz="0" w:space="0" w:color="auto"/>
            <w:right w:val="none" w:sz="0" w:space="0" w:color="auto"/>
          </w:divBdr>
        </w:div>
      </w:divsChild>
    </w:div>
    <w:div w:id="1567883710">
      <w:bodyDiv w:val="1"/>
      <w:marLeft w:val="0"/>
      <w:marRight w:val="0"/>
      <w:marTop w:val="0"/>
      <w:marBottom w:val="0"/>
      <w:divBdr>
        <w:top w:val="none" w:sz="0" w:space="0" w:color="auto"/>
        <w:left w:val="none" w:sz="0" w:space="0" w:color="auto"/>
        <w:bottom w:val="none" w:sz="0" w:space="0" w:color="auto"/>
        <w:right w:val="none" w:sz="0" w:space="0" w:color="auto"/>
      </w:divBdr>
    </w:div>
    <w:div w:id="1573396079">
      <w:bodyDiv w:val="1"/>
      <w:marLeft w:val="0"/>
      <w:marRight w:val="0"/>
      <w:marTop w:val="0"/>
      <w:marBottom w:val="0"/>
      <w:divBdr>
        <w:top w:val="none" w:sz="0" w:space="0" w:color="auto"/>
        <w:left w:val="none" w:sz="0" w:space="0" w:color="auto"/>
        <w:bottom w:val="none" w:sz="0" w:space="0" w:color="auto"/>
        <w:right w:val="none" w:sz="0" w:space="0" w:color="auto"/>
      </w:divBdr>
      <w:divsChild>
        <w:div w:id="2046590413">
          <w:marLeft w:val="0"/>
          <w:marRight w:val="0"/>
          <w:marTop w:val="0"/>
          <w:marBottom w:val="0"/>
          <w:divBdr>
            <w:top w:val="none" w:sz="0" w:space="0" w:color="auto"/>
            <w:left w:val="none" w:sz="0" w:space="0" w:color="auto"/>
            <w:bottom w:val="none" w:sz="0" w:space="0" w:color="auto"/>
            <w:right w:val="none" w:sz="0" w:space="0" w:color="auto"/>
          </w:divBdr>
        </w:div>
      </w:divsChild>
    </w:div>
    <w:div w:id="1619412339">
      <w:bodyDiv w:val="1"/>
      <w:marLeft w:val="0"/>
      <w:marRight w:val="0"/>
      <w:marTop w:val="0"/>
      <w:marBottom w:val="0"/>
      <w:divBdr>
        <w:top w:val="none" w:sz="0" w:space="0" w:color="auto"/>
        <w:left w:val="none" w:sz="0" w:space="0" w:color="auto"/>
        <w:bottom w:val="none" w:sz="0" w:space="0" w:color="auto"/>
        <w:right w:val="none" w:sz="0" w:space="0" w:color="auto"/>
      </w:divBdr>
      <w:divsChild>
        <w:div w:id="1904414270">
          <w:marLeft w:val="0"/>
          <w:marRight w:val="0"/>
          <w:marTop w:val="0"/>
          <w:marBottom w:val="0"/>
          <w:divBdr>
            <w:top w:val="none" w:sz="0" w:space="0" w:color="auto"/>
            <w:left w:val="none" w:sz="0" w:space="0" w:color="auto"/>
            <w:bottom w:val="none" w:sz="0" w:space="0" w:color="auto"/>
            <w:right w:val="none" w:sz="0" w:space="0" w:color="auto"/>
          </w:divBdr>
        </w:div>
      </w:divsChild>
    </w:div>
    <w:div w:id="1628973236">
      <w:bodyDiv w:val="1"/>
      <w:marLeft w:val="0"/>
      <w:marRight w:val="0"/>
      <w:marTop w:val="0"/>
      <w:marBottom w:val="0"/>
      <w:divBdr>
        <w:top w:val="none" w:sz="0" w:space="0" w:color="auto"/>
        <w:left w:val="none" w:sz="0" w:space="0" w:color="auto"/>
        <w:bottom w:val="none" w:sz="0" w:space="0" w:color="auto"/>
        <w:right w:val="none" w:sz="0" w:space="0" w:color="auto"/>
      </w:divBdr>
      <w:divsChild>
        <w:div w:id="885409796">
          <w:marLeft w:val="0"/>
          <w:marRight w:val="0"/>
          <w:marTop w:val="0"/>
          <w:marBottom w:val="0"/>
          <w:divBdr>
            <w:top w:val="none" w:sz="0" w:space="0" w:color="auto"/>
            <w:left w:val="none" w:sz="0" w:space="0" w:color="auto"/>
            <w:bottom w:val="none" w:sz="0" w:space="0" w:color="auto"/>
            <w:right w:val="none" w:sz="0" w:space="0" w:color="auto"/>
          </w:divBdr>
        </w:div>
      </w:divsChild>
    </w:div>
    <w:div w:id="1631008820">
      <w:bodyDiv w:val="1"/>
      <w:marLeft w:val="0"/>
      <w:marRight w:val="0"/>
      <w:marTop w:val="0"/>
      <w:marBottom w:val="0"/>
      <w:divBdr>
        <w:top w:val="none" w:sz="0" w:space="0" w:color="auto"/>
        <w:left w:val="none" w:sz="0" w:space="0" w:color="auto"/>
        <w:bottom w:val="none" w:sz="0" w:space="0" w:color="auto"/>
        <w:right w:val="none" w:sz="0" w:space="0" w:color="auto"/>
      </w:divBdr>
      <w:divsChild>
        <w:div w:id="1474637613">
          <w:marLeft w:val="0"/>
          <w:marRight w:val="0"/>
          <w:marTop w:val="0"/>
          <w:marBottom w:val="0"/>
          <w:divBdr>
            <w:top w:val="none" w:sz="0" w:space="0" w:color="auto"/>
            <w:left w:val="none" w:sz="0" w:space="0" w:color="auto"/>
            <w:bottom w:val="none" w:sz="0" w:space="0" w:color="auto"/>
            <w:right w:val="none" w:sz="0" w:space="0" w:color="auto"/>
          </w:divBdr>
        </w:div>
      </w:divsChild>
    </w:div>
    <w:div w:id="1699430046">
      <w:bodyDiv w:val="1"/>
      <w:marLeft w:val="0"/>
      <w:marRight w:val="0"/>
      <w:marTop w:val="0"/>
      <w:marBottom w:val="0"/>
      <w:divBdr>
        <w:top w:val="none" w:sz="0" w:space="0" w:color="auto"/>
        <w:left w:val="none" w:sz="0" w:space="0" w:color="auto"/>
        <w:bottom w:val="none" w:sz="0" w:space="0" w:color="auto"/>
        <w:right w:val="none" w:sz="0" w:space="0" w:color="auto"/>
      </w:divBdr>
      <w:divsChild>
        <w:div w:id="420182454">
          <w:marLeft w:val="0"/>
          <w:marRight w:val="0"/>
          <w:marTop w:val="0"/>
          <w:marBottom w:val="0"/>
          <w:divBdr>
            <w:top w:val="none" w:sz="0" w:space="0" w:color="auto"/>
            <w:left w:val="none" w:sz="0" w:space="0" w:color="auto"/>
            <w:bottom w:val="none" w:sz="0" w:space="0" w:color="auto"/>
            <w:right w:val="none" w:sz="0" w:space="0" w:color="auto"/>
          </w:divBdr>
        </w:div>
      </w:divsChild>
    </w:div>
    <w:div w:id="1701857556">
      <w:bodyDiv w:val="1"/>
      <w:marLeft w:val="0"/>
      <w:marRight w:val="0"/>
      <w:marTop w:val="0"/>
      <w:marBottom w:val="0"/>
      <w:divBdr>
        <w:top w:val="none" w:sz="0" w:space="0" w:color="auto"/>
        <w:left w:val="none" w:sz="0" w:space="0" w:color="auto"/>
        <w:bottom w:val="none" w:sz="0" w:space="0" w:color="auto"/>
        <w:right w:val="none" w:sz="0" w:space="0" w:color="auto"/>
      </w:divBdr>
      <w:divsChild>
        <w:div w:id="1544828427">
          <w:marLeft w:val="0"/>
          <w:marRight w:val="0"/>
          <w:marTop w:val="0"/>
          <w:marBottom w:val="0"/>
          <w:divBdr>
            <w:top w:val="none" w:sz="0" w:space="0" w:color="auto"/>
            <w:left w:val="none" w:sz="0" w:space="0" w:color="auto"/>
            <w:bottom w:val="none" w:sz="0" w:space="0" w:color="auto"/>
            <w:right w:val="none" w:sz="0" w:space="0" w:color="auto"/>
          </w:divBdr>
        </w:div>
      </w:divsChild>
    </w:div>
    <w:div w:id="1772970489">
      <w:bodyDiv w:val="1"/>
      <w:marLeft w:val="0"/>
      <w:marRight w:val="0"/>
      <w:marTop w:val="0"/>
      <w:marBottom w:val="0"/>
      <w:divBdr>
        <w:top w:val="none" w:sz="0" w:space="0" w:color="auto"/>
        <w:left w:val="none" w:sz="0" w:space="0" w:color="auto"/>
        <w:bottom w:val="none" w:sz="0" w:space="0" w:color="auto"/>
        <w:right w:val="none" w:sz="0" w:space="0" w:color="auto"/>
      </w:divBdr>
    </w:div>
    <w:div w:id="1805081433">
      <w:bodyDiv w:val="1"/>
      <w:marLeft w:val="0"/>
      <w:marRight w:val="0"/>
      <w:marTop w:val="0"/>
      <w:marBottom w:val="0"/>
      <w:divBdr>
        <w:top w:val="none" w:sz="0" w:space="0" w:color="auto"/>
        <w:left w:val="none" w:sz="0" w:space="0" w:color="auto"/>
        <w:bottom w:val="none" w:sz="0" w:space="0" w:color="auto"/>
        <w:right w:val="none" w:sz="0" w:space="0" w:color="auto"/>
      </w:divBdr>
      <w:divsChild>
        <w:div w:id="1552762768">
          <w:marLeft w:val="0"/>
          <w:marRight w:val="0"/>
          <w:marTop w:val="0"/>
          <w:marBottom w:val="0"/>
          <w:divBdr>
            <w:top w:val="none" w:sz="0" w:space="0" w:color="auto"/>
            <w:left w:val="none" w:sz="0" w:space="0" w:color="auto"/>
            <w:bottom w:val="none" w:sz="0" w:space="0" w:color="auto"/>
            <w:right w:val="none" w:sz="0" w:space="0" w:color="auto"/>
          </w:divBdr>
        </w:div>
      </w:divsChild>
    </w:div>
    <w:div w:id="1925607651">
      <w:bodyDiv w:val="1"/>
      <w:marLeft w:val="0"/>
      <w:marRight w:val="0"/>
      <w:marTop w:val="0"/>
      <w:marBottom w:val="0"/>
      <w:divBdr>
        <w:top w:val="none" w:sz="0" w:space="0" w:color="auto"/>
        <w:left w:val="none" w:sz="0" w:space="0" w:color="auto"/>
        <w:bottom w:val="none" w:sz="0" w:space="0" w:color="auto"/>
        <w:right w:val="none" w:sz="0" w:space="0" w:color="auto"/>
      </w:divBdr>
    </w:div>
    <w:div w:id="1948391788">
      <w:bodyDiv w:val="1"/>
      <w:marLeft w:val="0"/>
      <w:marRight w:val="0"/>
      <w:marTop w:val="0"/>
      <w:marBottom w:val="0"/>
      <w:divBdr>
        <w:top w:val="none" w:sz="0" w:space="0" w:color="auto"/>
        <w:left w:val="none" w:sz="0" w:space="0" w:color="auto"/>
        <w:bottom w:val="none" w:sz="0" w:space="0" w:color="auto"/>
        <w:right w:val="none" w:sz="0" w:space="0" w:color="auto"/>
      </w:divBdr>
      <w:divsChild>
        <w:div w:id="1552300813">
          <w:marLeft w:val="0"/>
          <w:marRight w:val="0"/>
          <w:marTop w:val="0"/>
          <w:marBottom w:val="0"/>
          <w:divBdr>
            <w:top w:val="none" w:sz="0" w:space="0" w:color="auto"/>
            <w:left w:val="none" w:sz="0" w:space="0" w:color="auto"/>
            <w:bottom w:val="none" w:sz="0" w:space="0" w:color="auto"/>
            <w:right w:val="none" w:sz="0" w:space="0" w:color="auto"/>
          </w:divBdr>
        </w:div>
      </w:divsChild>
    </w:div>
    <w:div w:id="1993020088">
      <w:bodyDiv w:val="1"/>
      <w:marLeft w:val="0"/>
      <w:marRight w:val="0"/>
      <w:marTop w:val="0"/>
      <w:marBottom w:val="0"/>
      <w:divBdr>
        <w:top w:val="none" w:sz="0" w:space="0" w:color="auto"/>
        <w:left w:val="none" w:sz="0" w:space="0" w:color="auto"/>
        <w:bottom w:val="none" w:sz="0" w:space="0" w:color="auto"/>
        <w:right w:val="none" w:sz="0" w:space="0" w:color="auto"/>
      </w:divBdr>
      <w:divsChild>
        <w:div w:id="1091202042">
          <w:marLeft w:val="0"/>
          <w:marRight w:val="0"/>
          <w:marTop w:val="0"/>
          <w:marBottom w:val="0"/>
          <w:divBdr>
            <w:top w:val="none" w:sz="0" w:space="0" w:color="auto"/>
            <w:left w:val="none" w:sz="0" w:space="0" w:color="auto"/>
            <w:bottom w:val="none" w:sz="0" w:space="0" w:color="auto"/>
            <w:right w:val="none" w:sz="0" w:space="0" w:color="auto"/>
          </w:divBdr>
        </w:div>
      </w:divsChild>
    </w:div>
    <w:div w:id="2064867624">
      <w:bodyDiv w:val="1"/>
      <w:marLeft w:val="0"/>
      <w:marRight w:val="0"/>
      <w:marTop w:val="0"/>
      <w:marBottom w:val="0"/>
      <w:divBdr>
        <w:top w:val="none" w:sz="0" w:space="0" w:color="auto"/>
        <w:left w:val="none" w:sz="0" w:space="0" w:color="auto"/>
        <w:bottom w:val="none" w:sz="0" w:space="0" w:color="auto"/>
        <w:right w:val="none" w:sz="0" w:space="0" w:color="auto"/>
      </w:divBdr>
      <w:divsChild>
        <w:div w:id="1541093043">
          <w:marLeft w:val="0"/>
          <w:marRight w:val="0"/>
          <w:marTop w:val="0"/>
          <w:marBottom w:val="0"/>
          <w:divBdr>
            <w:top w:val="none" w:sz="0" w:space="0" w:color="auto"/>
            <w:left w:val="none" w:sz="0" w:space="0" w:color="auto"/>
            <w:bottom w:val="none" w:sz="0" w:space="0" w:color="auto"/>
            <w:right w:val="none" w:sz="0" w:space="0" w:color="auto"/>
          </w:divBdr>
        </w:div>
      </w:divsChild>
    </w:div>
    <w:div w:id="2098865931">
      <w:bodyDiv w:val="1"/>
      <w:marLeft w:val="0"/>
      <w:marRight w:val="0"/>
      <w:marTop w:val="0"/>
      <w:marBottom w:val="0"/>
      <w:divBdr>
        <w:top w:val="none" w:sz="0" w:space="0" w:color="auto"/>
        <w:left w:val="none" w:sz="0" w:space="0" w:color="auto"/>
        <w:bottom w:val="none" w:sz="0" w:space="0" w:color="auto"/>
        <w:right w:val="none" w:sz="0" w:space="0" w:color="auto"/>
      </w:divBdr>
      <w:divsChild>
        <w:div w:id="1398169763">
          <w:marLeft w:val="0"/>
          <w:marRight w:val="0"/>
          <w:marTop w:val="0"/>
          <w:marBottom w:val="0"/>
          <w:divBdr>
            <w:top w:val="none" w:sz="0" w:space="0" w:color="auto"/>
            <w:left w:val="none" w:sz="0" w:space="0" w:color="auto"/>
            <w:bottom w:val="none" w:sz="0" w:space="0" w:color="auto"/>
            <w:right w:val="none" w:sz="0" w:space="0" w:color="auto"/>
          </w:divBdr>
        </w:div>
      </w:divsChild>
    </w:div>
    <w:div w:id="2111006397">
      <w:bodyDiv w:val="1"/>
      <w:marLeft w:val="0"/>
      <w:marRight w:val="0"/>
      <w:marTop w:val="0"/>
      <w:marBottom w:val="0"/>
      <w:divBdr>
        <w:top w:val="none" w:sz="0" w:space="0" w:color="auto"/>
        <w:left w:val="none" w:sz="0" w:space="0" w:color="auto"/>
        <w:bottom w:val="none" w:sz="0" w:space="0" w:color="auto"/>
        <w:right w:val="none" w:sz="0" w:space="0" w:color="auto"/>
      </w:divBdr>
      <w:divsChild>
        <w:div w:id="985671229">
          <w:marLeft w:val="0"/>
          <w:marRight w:val="0"/>
          <w:marTop w:val="0"/>
          <w:marBottom w:val="0"/>
          <w:divBdr>
            <w:top w:val="none" w:sz="0" w:space="0" w:color="auto"/>
            <w:left w:val="none" w:sz="0" w:space="0" w:color="auto"/>
            <w:bottom w:val="none" w:sz="0" w:space="0" w:color="auto"/>
            <w:right w:val="none" w:sz="0" w:space="0" w:color="auto"/>
          </w:divBdr>
        </w:div>
      </w:divsChild>
    </w:div>
    <w:div w:id="2122139370">
      <w:bodyDiv w:val="1"/>
      <w:marLeft w:val="0"/>
      <w:marRight w:val="0"/>
      <w:marTop w:val="0"/>
      <w:marBottom w:val="0"/>
      <w:divBdr>
        <w:top w:val="none" w:sz="0" w:space="0" w:color="auto"/>
        <w:left w:val="none" w:sz="0" w:space="0" w:color="auto"/>
        <w:bottom w:val="none" w:sz="0" w:space="0" w:color="auto"/>
        <w:right w:val="none" w:sz="0" w:space="0" w:color="auto"/>
      </w:divBdr>
      <w:divsChild>
        <w:div w:id="175866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tullar\Downloads\www.climateactionoxfordshir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0856-D55F-464F-911C-FF77E047235A}">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fdb8f1d2-729e-4e17-b922-d1876d49c6d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F637C43-2B88-40C2-A677-2A567769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4.xml><?xml version="1.0" encoding="utf-8"?>
<ds:datastoreItem xmlns:ds="http://schemas.openxmlformats.org/officeDocument/2006/customXml" ds:itemID="{02D8C882-ECE4-4640-BBC1-56220FEF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13174</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DONEY Richard</cp:lastModifiedBy>
  <cp:revision>2</cp:revision>
  <cp:lastPrinted>2023-02-20T08:00:00Z</cp:lastPrinted>
  <dcterms:created xsi:type="dcterms:W3CDTF">2023-02-24T10:31:00Z</dcterms:created>
  <dcterms:modified xsi:type="dcterms:W3CDTF">2023-02-24T10:31:00Z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